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FC" w:rsidRDefault="00051B56" w:rsidP="00707FE9">
      <w:pPr>
        <w:jc w:val="center"/>
        <w:rPr>
          <w:b/>
          <w:sz w:val="32"/>
        </w:rPr>
      </w:pPr>
      <w:r w:rsidRPr="00051B56">
        <w:rPr>
          <w:rFonts w:hint="eastAsia"/>
          <w:b/>
          <w:sz w:val="32"/>
        </w:rPr>
        <w:t>封学军</w:t>
      </w:r>
      <w:r w:rsidR="006D17FC">
        <w:rPr>
          <w:rFonts w:hint="eastAsia"/>
          <w:b/>
          <w:sz w:val="32"/>
        </w:rPr>
        <w:t>学术</w:t>
      </w:r>
      <w:r w:rsidRPr="00051B56">
        <w:rPr>
          <w:b/>
          <w:sz w:val="32"/>
        </w:rPr>
        <w:t>团队建设</w:t>
      </w:r>
      <w:r w:rsidR="006D17FC">
        <w:rPr>
          <w:rFonts w:hint="eastAsia"/>
          <w:b/>
          <w:sz w:val="32"/>
        </w:rPr>
        <w:t>进展</w:t>
      </w:r>
      <w:r w:rsidRPr="00051B56">
        <w:rPr>
          <w:b/>
          <w:sz w:val="32"/>
        </w:rPr>
        <w:t>报告</w:t>
      </w:r>
    </w:p>
    <w:p w:rsidR="00051B56" w:rsidRDefault="00051B56" w:rsidP="00707FE9">
      <w:pPr>
        <w:jc w:val="center"/>
        <w:rPr>
          <w:b/>
          <w:sz w:val="32"/>
        </w:rPr>
      </w:pPr>
      <w:r w:rsidRPr="00051B56">
        <w:rPr>
          <w:rFonts w:hint="eastAsia"/>
          <w:b/>
          <w:sz w:val="32"/>
        </w:rPr>
        <w:t>（</w:t>
      </w:r>
      <w:r w:rsidRPr="00051B56">
        <w:rPr>
          <w:rFonts w:hint="eastAsia"/>
          <w:b/>
          <w:sz w:val="32"/>
        </w:rPr>
        <w:t>201</w:t>
      </w:r>
      <w:r w:rsidR="002664ED">
        <w:rPr>
          <w:b/>
          <w:sz w:val="32"/>
        </w:rPr>
        <w:t>8</w:t>
      </w:r>
      <w:r w:rsidRPr="00051B56">
        <w:rPr>
          <w:rFonts w:hint="eastAsia"/>
          <w:b/>
          <w:sz w:val="32"/>
        </w:rPr>
        <w:t>年</w:t>
      </w:r>
      <w:r w:rsidR="00CF7CD2">
        <w:rPr>
          <w:rFonts w:hint="eastAsia"/>
          <w:b/>
          <w:sz w:val="32"/>
        </w:rPr>
        <w:t>1</w:t>
      </w:r>
      <w:r w:rsidRPr="00051B56">
        <w:rPr>
          <w:rFonts w:hint="eastAsia"/>
          <w:b/>
          <w:sz w:val="32"/>
        </w:rPr>
        <w:t>月</w:t>
      </w:r>
      <w:r w:rsidRPr="00051B56">
        <w:rPr>
          <w:b/>
          <w:sz w:val="32"/>
        </w:rPr>
        <w:t>-201</w:t>
      </w:r>
      <w:r w:rsidR="002664ED">
        <w:rPr>
          <w:b/>
          <w:sz w:val="32"/>
        </w:rPr>
        <w:t>8</w:t>
      </w:r>
      <w:r w:rsidRPr="00051B56">
        <w:rPr>
          <w:rFonts w:hint="eastAsia"/>
          <w:b/>
          <w:sz w:val="32"/>
        </w:rPr>
        <w:t>年</w:t>
      </w:r>
      <w:r w:rsidR="006D17FC">
        <w:rPr>
          <w:b/>
          <w:sz w:val="32"/>
        </w:rPr>
        <w:t>12</w:t>
      </w:r>
      <w:r w:rsidRPr="00051B56">
        <w:rPr>
          <w:rFonts w:hint="eastAsia"/>
          <w:b/>
          <w:sz w:val="32"/>
        </w:rPr>
        <w:t>月</w:t>
      </w:r>
      <w:r w:rsidRPr="00051B56">
        <w:rPr>
          <w:b/>
          <w:sz w:val="32"/>
        </w:rPr>
        <w:t>）</w:t>
      </w:r>
    </w:p>
    <w:p w:rsidR="002A1DF2" w:rsidRDefault="00447EBF" w:rsidP="00707FE9">
      <w:pPr>
        <w:jc w:val="center"/>
        <w:rPr>
          <w:b/>
          <w:sz w:val="28"/>
        </w:rPr>
      </w:pPr>
      <w:r w:rsidRPr="00447EBF">
        <w:rPr>
          <w:rFonts w:hint="eastAsia"/>
          <w:b/>
          <w:sz w:val="28"/>
        </w:rPr>
        <w:t>一</w:t>
      </w:r>
      <w:r w:rsidRPr="00447EBF">
        <w:rPr>
          <w:b/>
          <w:sz w:val="28"/>
        </w:rPr>
        <w:t>、</w:t>
      </w:r>
      <w:r w:rsidRPr="00447EBF">
        <w:rPr>
          <w:rFonts w:hint="eastAsia"/>
          <w:b/>
          <w:sz w:val="28"/>
        </w:rPr>
        <w:t>团队</w:t>
      </w:r>
      <w:r w:rsidRPr="00447EBF">
        <w:rPr>
          <w:b/>
          <w:sz w:val="28"/>
        </w:rPr>
        <w:t>基本信息</w:t>
      </w:r>
    </w:p>
    <w:p w:rsidR="000C7000" w:rsidRDefault="000C7000" w:rsidP="00017124">
      <w:pPr>
        <w:spacing w:line="360" w:lineRule="auto"/>
        <w:ind w:firstLineChars="200" w:firstLine="480"/>
        <w:rPr>
          <w:rFonts w:ascii="仿宋_GB2312" w:eastAsia="仿宋_GB2312"/>
          <w:sz w:val="24"/>
        </w:rPr>
      </w:pPr>
      <w:r w:rsidRPr="00C47CFD">
        <w:rPr>
          <w:rFonts w:ascii="仿宋_GB2312" w:eastAsia="仿宋_GB2312" w:hint="eastAsia"/>
          <w:sz w:val="24"/>
        </w:rPr>
        <w:t>团队现有教师</w:t>
      </w:r>
      <w:r w:rsidR="00CF7CD2">
        <w:rPr>
          <w:rFonts w:ascii="仿宋_GB2312" w:eastAsia="仿宋_GB2312" w:hint="eastAsia"/>
          <w:sz w:val="24"/>
        </w:rPr>
        <w:t>5</w:t>
      </w:r>
      <w:r>
        <w:rPr>
          <w:rFonts w:ascii="仿宋_GB2312" w:eastAsia="仿宋_GB2312" w:hint="eastAsia"/>
          <w:sz w:val="24"/>
        </w:rPr>
        <w:t>人</w:t>
      </w:r>
      <w:r w:rsidRPr="00C47CFD">
        <w:rPr>
          <w:rFonts w:ascii="仿宋_GB2312" w:eastAsia="仿宋_GB2312" w:hint="eastAsia"/>
          <w:sz w:val="24"/>
        </w:rPr>
        <w:t>，全部具有博士学位，其中教授</w:t>
      </w:r>
      <w:r>
        <w:rPr>
          <w:rFonts w:ascii="仿宋_GB2312" w:eastAsia="仿宋_GB2312" w:hint="eastAsia"/>
          <w:sz w:val="24"/>
        </w:rPr>
        <w:t>1人、副教授</w:t>
      </w:r>
      <w:r w:rsidR="00017124">
        <w:rPr>
          <w:rFonts w:ascii="仿宋_GB2312" w:eastAsia="仿宋_GB2312" w:hint="eastAsia"/>
          <w:sz w:val="24"/>
        </w:rPr>
        <w:t>3</w:t>
      </w:r>
      <w:r>
        <w:rPr>
          <w:rFonts w:ascii="仿宋_GB2312" w:eastAsia="仿宋_GB2312" w:hint="eastAsia"/>
          <w:sz w:val="24"/>
        </w:rPr>
        <w:t>人</w:t>
      </w:r>
      <w:r w:rsidRPr="00C47CFD">
        <w:rPr>
          <w:rFonts w:ascii="仿宋_GB2312" w:eastAsia="仿宋_GB2312" w:hint="eastAsia"/>
          <w:sz w:val="24"/>
        </w:rPr>
        <w:t>，</w:t>
      </w:r>
      <w:r>
        <w:rPr>
          <w:rFonts w:ascii="仿宋_GB2312" w:eastAsia="仿宋_GB2312" w:hint="eastAsia"/>
          <w:sz w:val="24"/>
        </w:rPr>
        <w:t>讲师</w:t>
      </w:r>
      <w:r w:rsidR="00017124">
        <w:rPr>
          <w:rFonts w:ascii="仿宋_GB2312" w:eastAsia="仿宋_GB2312" w:hint="eastAsia"/>
          <w:sz w:val="24"/>
        </w:rPr>
        <w:t>1</w:t>
      </w:r>
      <w:r>
        <w:rPr>
          <w:rFonts w:ascii="仿宋_GB2312" w:eastAsia="仿宋_GB2312" w:hint="eastAsia"/>
          <w:sz w:val="24"/>
        </w:rPr>
        <w:t>人，</w:t>
      </w:r>
      <w:r>
        <w:rPr>
          <w:rFonts w:ascii="仿宋_GB2312" w:eastAsia="仿宋_GB2312"/>
          <w:sz w:val="24"/>
        </w:rPr>
        <w:t>教师构成如表</w:t>
      </w:r>
      <w:r>
        <w:rPr>
          <w:rFonts w:ascii="仿宋_GB2312" w:eastAsia="仿宋_GB2312" w:hint="eastAsia"/>
          <w:sz w:val="24"/>
        </w:rPr>
        <w:t>1所示</w:t>
      </w:r>
      <w:r w:rsidRPr="00C47CFD">
        <w:rPr>
          <w:rFonts w:ascii="仿宋_GB2312" w:eastAsia="仿宋_GB2312" w:hint="eastAsia"/>
          <w:sz w:val="24"/>
        </w:rPr>
        <w:t>。团队研究方向属典型交叉研究领域，社会需求广泛、竞争尚不激烈，有较为广阔的发展前景，国内仅见于大连理工大学</w:t>
      </w:r>
      <w:r w:rsidR="00CE265C">
        <w:rPr>
          <w:rFonts w:ascii="仿宋_GB2312" w:eastAsia="仿宋_GB2312" w:hint="eastAsia"/>
          <w:sz w:val="24"/>
        </w:rPr>
        <w:t>、武汉</w:t>
      </w:r>
      <w:r w:rsidR="00CE265C">
        <w:rPr>
          <w:rFonts w:ascii="仿宋_GB2312" w:eastAsia="仿宋_GB2312"/>
          <w:sz w:val="24"/>
        </w:rPr>
        <w:t>理工大学、</w:t>
      </w:r>
      <w:r w:rsidRPr="00C47CFD">
        <w:rPr>
          <w:rFonts w:ascii="仿宋_GB2312" w:eastAsia="仿宋_GB2312" w:hint="eastAsia"/>
          <w:sz w:val="24"/>
        </w:rPr>
        <w:t>上海</w:t>
      </w:r>
      <w:r w:rsidR="00CE265C">
        <w:rPr>
          <w:rFonts w:ascii="仿宋_GB2312" w:eastAsia="仿宋_GB2312" w:hint="eastAsia"/>
          <w:sz w:val="24"/>
        </w:rPr>
        <w:t>海事</w:t>
      </w:r>
      <w:r w:rsidR="00CE265C">
        <w:rPr>
          <w:rFonts w:ascii="仿宋_GB2312" w:eastAsia="仿宋_GB2312"/>
          <w:sz w:val="24"/>
        </w:rPr>
        <w:t>大学</w:t>
      </w:r>
      <w:r w:rsidR="00CE265C">
        <w:rPr>
          <w:rFonts w:ascii="仿宋_GB2312" w:eastAsia="仿宋_GB2312" w:hint="eastAsia"/>
          <w:sz w:val="24"/>
        </w:rPr>
        <w:t>和大连</w:t>
      </w:r>
      <w:r w:rsidRPr="00C47CFD">
        <w:rPr>
          <w:rFonts w:ascii="仿宋_GB2312" w:eastAsia="仿宋_GB2312" w:hint="eastAsia"/>
          <w:sz w:val="24"/>
        </w:rPr>
        <w:t>海事大学有设置。</w:t>
      </w:r>
    </w:p>
    <w:p w:rsidR="007D516A" w:rsidRDefault="007D516A" w:rsidP="00707FE9">
      <w:pPr>
        <w:spacing w:line="360" w:lineRule="auto"/>
        <w:jc w:val="center"/>
        <w:rPr>
          <w:rFonts w:ascii="仿宋_GB2312" w:eastAsia="仿宋_GB2312"/>
          <w:sz w:val="24"/>
        </w:rPr>
      </w:pPr>
      <w:r>
        <w:rPr>
          <w:rFonts w:ascii="仿宋_GB2312" w:eastAsia="仿宋_GB2312" w:hint="eastAsia"/>
          <w:sz w:val="24"/>
        </w:rPr>
        <w:t>表1 团队</w:t>
      </w:r>
      <w:r>
        <w:rPr>
          <w:rFonts w:ascii="仿宋_GB2312" w:eastAsia="仿宋_GB2312"/>
          <w:sz w:val="24"/>
        </w:rPr>
        <w:t>成员</w:t>
      </w:r>
      <w:r>
        <w:rPr>
          <w:rFonts w:ascii="仿宋_GB2312" w:eastAsia="仿宋_GB2312" w:hint="eastAsia"/>
          <w:sz w:val="24"/>
        </w:rPr>
        <w:t>构成</w:t>
      </w:r>
      <w:r>
        <w:rPr>
          <w:rFonts w:ascii="仿宋_GB2312" w:eastAsia="仿宋_GB2312"/>
          <w:sz w:val="24"/>
        </w:rPr>
        <w:t>表</w:t>
      </w:r>
    </w:p>
    <w:tbl>
      <w:tblP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1560"/>
        <w:gridCol w:w="1559"/>
        <w:gridCol w:w="2126"/>
        <w:gridCol w:w="1858"/>
      </w:tblGrid>
      <w:tr w:rsidR="000C7000" w:rsidRPr="000C7000" w:rsidTr="007D516A">
        <w:tc>
          <w:tcPr>
            <w:tcW w:w="1275" w:type="dxa"/>
            <w:shd w:val="clear" w:color="auto" w:fill="auto"/>
            <w:vAlign w:val="center"/>
          </w:tcPr>
          <w:p w:rsidR="000C7000" w:rsidRPr="000C7000" w:rsidRDefault="000C7000" w:rsidP="00707FE9">
            <w:pPr>
              <w:spacing w:line="360" w:lineRule="auto"/>
              <w:jc w:val="center"/>
              <w:rPr>
                <w:rFonts w:ascii="仿宋_GB2312" w:eastAsia="仿宋_GB2312"/>
                <w:sz w:val="22"/>
              </w:rPr>
            </w:pPr>
            <w:r w:rsidRPr="000C7000">
              <w:rPr>
                <w:rFonts w:ascii="仿宋_GB2312" w:eastAsia="仿宋_GB2312" w:hint="eastAsia"/>
                <w:sz w:val="22"/>
              </w:rPr>
              <w:t>姓名</w:t>
            </w:r>
          </w:p>
        </w:tc>
        <w:tc>
          <w:tcPr>
            <w:tcW w:w="1560" w:type="dxa"/>
            <w:shd w:val="clear" w:color="auto" w:fill="auto"/>
            <w:vAlign w:val="center"/>
          </w:tcPr>
          <w:p w:rsidR="000C7000" w:rsidRPr="000C7000" w:rsidRDefault="000C7000" w:rsidP="00707FE9">
            <w:pPr>
              <w:spacing w:line="360" w:lineRule="auto"/>
              <w:jc w:val="center"/>
              <w:rPr>
                <w:rFonts w:ascii="仿宋_GB2312" w:eastAsia="仿宋_GB2312"/>
                <w:sz w:val="22"/>
              </w:rPr>
            </w:pPr>
            <w:r w:rsidRPr="000C7000">
              <w:rPr>
                <w:rFonts w:ascii="仿宋_GB2312" w:eastAsia="仿宋_GB2312" w:hint="eastAsia"/>
                <w:sz w:val="22"/>
              </w:rPr>
              <w:t>出生年月</w:t>
            </w:r>
          </w:p>
        </w:tc>
        <w:tc>
          <w:tcPr>
            <w:tcW w:w="1559" w:type="dxa"/>
            <w:shd w:val="clear" w:color="auto" w:fill="auto"/>
            <w:vAlign w:val="center"/>
          </w:tcPr>
          <w:p w:rsidR="000C7000" w:rsidRPr="000C7000" w:rsidRDefault="000C7000" w:rsidP="00707FE9">
            <w:pPr>
              <w:spacing w:line="360" w:lineRule="auto"/>
              <w:jc w:val="center"/>
              <w:rPr>
                <w:rFonts w:ascii="仿宋_GB2312" w:eastAsia="仿宋_GB2312"/>
                <w:sz w:val="22"/>
              </w:rPr>
            </w:pPr>
            <w:r w:rsidRPr="000C7000">
              <w:rPr>
                <w:rFonts w:ascii="仿宋_GB2312" w:eastAsia="仿宋_GB2312" w:hint="eastAsia"/>
                <w:sz w:val="22"/>
              </w:rPr>
              <w:t>学位</w:t>
            </w:r>
          </w:p>
        </w:tc>
        <w:tc>
          <w:tcPr>
            <w:tcW w:w="2126" w:type="dxa"/>
            <w:shd w:val="clear" w:color="auto" w:fill="auto"/>
            <w:vAlign w:val="center"/>
          </w:tcPr>
          <w:p w:rsidR="000C7000" w:rsidRPr="000C7000" w:rsidRDefault="000C7000" w:rsidP="00707FE9">
            <w:pPr>
              <w:spacing w:line="360" w:lineRule="auto"/>
              <w:jc w:val="center"/>
              <w:rPr>
                <w:rFonts w:ascii="仿宋_GB2312" w:eastAsia="仿宋_GB2312"/>
                <w:sz w:val="22"/>
              </w:rPr>
            </w:pPr>
            <w:r w:rsidRPr="000C7000">
              <w:rPr>
                <w:rFonts w:ascii="仿宋_GB2312" w:eastAsia="仿宋_GB2312" w:hint="eastAsia"/>
                <w:sz w:val="22"/>
              </w:rPr>
              <w:t>专业技术职务</w:t>
            </w:r>
          </w:p>
        </w:tc>
        <w:tc>
          <w:tcPr>
            <w:tcW w:w="1858" w:type="dxa"/>
            <w:shd w:val="clear" w:color="auto" w:fill="auto"/>
            <w:vAlign w:val="center"/>
          </w:tcPr>
          <w:p w:rsidR="000C7000" w:rsidRPr="000C7000" w:rsidRDefault="000C7000" w:rsidP="00707FE9">
            <w:pPr>
              <w:spacing w:line="360" w:lineRule="auto"/>
              <w:jc w:val="center"/>
              <w:rPr>
                <w:rFonts w:ascii="仿宋_GB2312" w:eastAsia="仿宋_GB2312"/>
                <w:sz w:val="22"/>
              </w:rPr>
            </w:pPr>
            <w:r w:rsidRPr="000C7000">
              <w:rPr>
                <w:rFonts w:ascii="仿宋_GB2312" w:eastAsia="仿宋_GB2312" w:hint="eastAsia"/>
                <w:sz w:val="22"/>
              </w:rPr>
              <w:t>分工</w:t>
            </w:r>
          </w:p>
        </w:tc>
      </w:tr>
      <w:tr w:rsidR="000C7000" w:rsidRPr="000C7000" w:rsidTr="007D516A">
        <w:trPr>
          <w:trHeight w:val="637"/>
        </w:trPr>
        <w:tc>
          <w:tcPr>
            <w:tcW w:w="1275" w:type="dxa"/>
            <w:shd w:val="clear" w:color="auto" w:fill="auto"/>
            <w:vAlign w:val="center"/>
          </w:tcPr>
          <w:p w:rsidR="000C7000" w:rsidRPr="000C7000" w:rsidRDefault="000C7000" w:rsidP="00707FE9">
            <w:pPr>
              <w:jc w:val="center"/>
              <w:rPr>
                <w:rFonts w:ascii="仿宋_GB2312" w:eastAsia="仿宋_GB2312"/>
                <w:color w:val="000000"/>
                <w:sz w:val="22"/>
              </w:rPr>
            </w:pPr>
            <w:r w:rsidRPr="000C7000">
              <w:rPr>
                <w:rFonts w:ascii="仿宋_GB2312" w:eastAsia="仿宋_GB2312" w:hint="eastAsia"/>
                <w:color w:val="000000"/>
                <w:sz w:val="22"/>
              </w:rPr>
              <w:t>封学军</w:t>
            </w:r>
          </w:p>
        </w:tc>
        <w:tc>
          <w:tcPr>
            <w:tcW w:w="1560" w:type="dxa"/>
            <w:shd w:val="clear" w:color="auto" w:fill="auto"/>
            <w:vAlign w:val="center"/>
          </w:tcPr>
          <w:p w:rsidR="000C7000" w:rsidRPr="000C7000" w:rsidRDefault="000C7000" w:rsidP="00707FE9">
            <w:pPr>
              <w:jc w:val="center"/>
              <w:rPr>
                <w:rFonts w:ascii="仿宋_GB2312" w:eastAsia="仿宋_GB2312"/>
                <w:color w:val="000000"/>
                <w:sz w:val="22"/>
              </w:rPr>
            </w:pPr>
            <w:r w:rsidRPr="000C7000">
              <w:rPr>
                <w:rFonts w:ascii="仿宋_GB2312" w:eastAsia="仿宋_GB2312" w:hint="eastAsia"/>
                <w:color w:val="000000"/>
                <w:sz w:val="22"/>
              </w:rPr>
              <w:t>1975.</w:t>
            </w:r>
            <w:r w:rsidRPr="000C7000">
              <w:rPr>
                <w:rFonts w:ascii="仿宋_GB2312" w:eastAsia="仿宋_GB2312"/>
                <w:color w:val="000000"/>
                <w:sz w:val="22"/>
              </w:rPr>
              <w:t>1</w:t>
            </w:r>
          </w:p>
        </w:tc>
        <w:tc>
          <w:tcPr>
            <w:tcW w:w="1559" w:type="dxa"/>
            <w:shd w:val="clear" w:color="auto" w:fill="auto"/>
            <w:vAlign w:val="center"/>
          </w:tcPr>
          <w:p w:rsidR="000C7000" w:rsidRPr="000C7000" w:rsidRDefault="000C7000" w:rsidP="00707FE9">
            <w:pPr>
              <w:jc w:val="center"/>
              <w:rPr>
                <w:rFonts w:ascii="仿宋_GB2312" w:eastAsia="仿宋_GB2312"/>
                <w:color w:val="000000"/>
                <w:sz w:val="22"/>
              </w:rPr>
            </w:pPr>
            <w:r w:rsidRPr="000C7000">
              <w:rPr>
                <w:rFonts w:ascii="仿宋_GB2312" w:eastAsia="仿宋_GB2312" w:hint="eastAsia"/>
                <w:color w:val="000000"/>
                <w:sz w:val="22"/>
              </w:rPr>
              <w:t>博士</w:t>
            </w:r>
          </w:p>
        </w:tc>
        <w:tc>
          <w:tcPr>
            <w:tcW w:w="2126" w:type="dxa"/>
            <w:shd w:val="clear" w:color="auto" w:fill="auto"/>
            <w:vAlign w:val="center"/>
          </w:tcPr>
          <w:p w:rsidR="000C7000" w:rsidRPr="000C7000" w:rsidRDefault="000C7000" w:rsidP="00707FE9">
            <w:pPr>
              <w:jc w:val="center"/>
              <w:rPr>
                <w:rFonts w:ascii="仿宋_GB2312" w:eastAsia="仿宋_GB2312"/>
                <w:color w:val="000000"/>
                <w:sz w:val="22"/>
              </w:rPr>
            </w:pPr>
            <w:r w:rsidRPr="000C7000">
              <w:rPr>
                <w:rFonts w:ascii="仿宋_GB2312" w:eastAsia="仿宋_GB2312" w:hint="eastAsia"/>
                <w:color w:val="000000"/>
                <w:sz w:val="22"/>
              </w:rPr>
              <w:t>教授</w:t>
            </w:r>
          </w:p>
        </w:tc>
        <w:tc>
          <w:tcPr>
            <w:tcW w:w="1858" w:type="dxa"/>
            <w:shd w:val="clear" w:color="auto" w:fill="auto"/>
            <w:vAlign w:val="center"/>
          </w:tcPr>
          <w:p w:rsidR="000C7000" w:rsidRPr="000C7000" w:rsidRDefault="000C7000" w:rsidP="00707FE9">
            <w:pPr>
              <w:jc w:val="center"/>
              <w:rPr>
                <w:rFonts w:ascii="仿宋_GB2312" w:eastAsia="仿宋_GB2312"/>
                <w:color w:val="000000"/>
                <w:sz w:val="22"/>
              </w:rPr>
            </w:pPr>
            <w:r w:rsidRPr="000C7000">
              <w:rPr>
                <w:rFonts w:ascii="仿宋_GB2312" w:eastAsia="仿宋_GB2312" w:hint="eastAsia"/>
                <w:color w:val="000000"/>
                <w:sz w:val="22"/>
              </w:rPr>
              <w:t>团队负责人</w:t>
            </w:r>
          </w:p>
        </w:tc>
      </w:tr>
      <w:tr w:rsidR="000C7000" w:rsidRPr="000C7000" w:rsidTr="007D516A">
        <w:trPr>
          <w:trHeight w:hRule="exact" w:val="567"/>
        </w:trPr>
        <w:tc>
          <w:tcPr>
            <w:tcW w:w="1275" w:type="dxa"/>
            <w:shd w:val="clear" w:color="auto" w:fill="auto"/>
            <w:vAlign w:val="center"/>
          </w:tcPr>
          <w:p w:rsidR="000C7000" w:rsidRPr="000C7000" w:rsidRDefault="000C7000" w:rsidP="00707FE9">
            <w:pPr>
              <w:jc w:val="center"/>
              <w:rPr>
                <w:rFonts w:ascii="仿宋_GB2312" w:eastAsia="仿宋_GB2312"/>
                <w:color w:val="000000"/>
                <w:sz w:val="22"/>
              </w:rPr>
            </w:pPr>
            <w:r w:rsidRPr="000C7000">
              <w:rPr>
                <w:rFonts w:ascii="仿宋_GB2312" w:eastAsia="仿宋_GB2312" w:hint="eastAsia"/>
                <w:color w:val="000000"/>
                <w:sz w:val="22"/>
              </w:rPr>
              <w:t>王伟</w:t>
            </w:r>
          </w:p>
        </w:tc>
        <w:tc>
          <w:tcPr>
            <w:tcW w:w="1560" w:type="dxa"/>
            <w:shd w:val="clear" w:color="auto" w:fill="auto"/>
            <w:vAlign w:val="center"/>
          </w:tcPr>
          <w:p w:rsidR="000C7000" w:rsidRPr="000C7000" w:rsidRDefault="000C7000" w:rsidP="00707FE9">
            <w:pPr>
              <w:jc w:val="center"/>
              <w:rPr>
                <w:rFonts w:ascii="仿宋_GB2312" w:eastAsia="仿宋_GB2312"/>
                <w:color w:val="000000"/>
                <w:sz w:val="22"/>
              </w:rPr>
            </w:pPr>
            <w:r w:rsidRPr="000C7000">
              <w:rPr>
                <w:rFonts w:ascii="仿宋_GB2312" w:eastAsia="仿宋_GB2312" w:hint="eastAsia"/>
                <w:color w:val="000000"/>
                <w:sz w:val="22"/>
              </w:rPr>
              <w:t>1979.2</w:t>
            </w:r>
          </w:p>
        </w:tc>
        <w:tc>
          <w:tcPr>
            <w:tcW w:w="1559" w:type="dxa"/>
            <w:shd w:val="clear" w:color="auto" w:fill="auto"/>
            <w:vAlign w:val="center"/>
          </w:tcPr>
          <w:p w:rsidR="000C7000" w:rsidRPr="000C7000" w:rsidRDefault="000C7000" w:rsidP="00707FE9">
            <w:pPr>
              <w:jc w:val="center"/>
              <w:rPr>
                <w:rFonts w:ascii="仿宋_GB2312" w:eastAsia="仿宋_GB2312"/>
                <w:color w:val="000000"/>
                <w:sz w:val="22"/>
              </w:rPr>
            </w:pPr>
            <w:r w:rsidRPr="000C7000">
              <w:rPr>
                <w:rFonts w:ascii="仿宋_GB2312" w:eastAsia="仿宋_GB2312" w:hint="eastAsia"/>
                <w:color w:val="000000"/>
                <w:sz w:val="22"/>
              </w:rPr>
              <w:t>博士</w:t>
            </w:r>
          </w:p>
        </w:tc>
        <w:tc>
          <w:tcPr>
            <w:tcW w:w="2126" w:type="dxa"/>
            <w:shd w:val="clear" w:color="auto" w:fill="auto"/>
            <w:vAlign w:val="center"/>
          </w:tcPr>
          <w:p w:rsidR="000C7000" w:rsidRPr="000C7000" w:rsidRDefault="000C7000" w:rsidP="00707FE9">
            <w:pPr>
              <w:jc w:val="center"/>
              <w:rPr>
                <w:rFonts w:ascii="仿宋_GB2312" w:eastAsia="仿宋_GB2312"/>
                <w:color w:val="000000"/>
                <w:sz w:val="22"/>
              </w:rPr>
            </w:pPr>
            <w:r w:rsidRPr="000C7000">
              <w:rPr>
                <w:rFonts w:ascii="仿宋_GB2312" w:eastAsia="仿宋_GB2312" w:hint="eastAsia"/>
                <w:color w:val="000000"/>
                <w:sz w:val="22"/>
              </w:rPr>
              <w:t>副教授</w:t>
            </w:r>
          </w:p>
        </w:tc>
        <w:tc>
          <w:tcPr>
            <w:tcW w:w="1858" w:type="dxa"/>
            <w:shd w:val="clear" w:color="auto" w:fill="auto"/>
            <w:vAlign w:val="center"/>
          </w:tcPr>
          <w:p w:rsidR="000C7000" w:rsidRPr="000C7000" w:rsidRDefault="000C7000" w:rsidP="00707FE9">
            <w:pPr>
              <w:jc w:val="center"/>
              <w:rPr>
                <w:rFonts w:ascii="仿宋_GB2312" w:eastAsia="仿宋_GB2312"/>
                <w:color w:val="000000"/>
                <w:sz w:val="22"/>
              </w:rPr>
            </w:pPr>
            <w:r w:rsidRPr="000C7000">
              <w:rPr>
                <w:rFonts w:ascii="仿宋_GB2312" w:eastAsia="仿宋_GB2312" w:hint="eastAsia"/>
                <w:color w:val="000000"/>
                <w:sz w:val="22"/>
              </w:rPr>
              <w:t>成员</w:t>
            </w:r>
          </w:p>
        </w:tc>
      </w:tr>
      <w:tr w:rsidR="00CF7CD2" w:rsidRPr="000C7000" w:rsidTr="007D516A">
        <w:trPr>
          <w:trHeight w:hRule="exact" w:val="567"/>
        </w:trPr>
        <w:tc>
          <w:tcPr>
            <w:tcW w:w="1275" w:type="dxa"/>
            <w:shd w:val="clear" w:color="auto" w:fill="auto"/>
            <w:vAlign w:val="center"/>
          </w:tcPr>
          <w:p w:rsidR="00CF7CD2" w:rsidRPr="000C7000" w:rsidRDefault="00CF7CD2" w:rsidP="00707FE9">
            <w:pPr>
              <w:jc w:val="center"/>
              <w:rPr>
                <w:rFonts w:ascii="仿宋_GB2312" w:eastAsia="仿宋_GB2312"/>
                <w:color w:val="000000"/>
                <w:sz w:val="22"/>
              </w:rPr>
            </w:pPr>
            <w:r>
              <w:rPr>
                <w:rFonts w:ascii="仿宋_GB2312" w:eastAsia="仿宋_GB2312" w:hint="eastAsia"/>
                <w:color w:val="000000"/>
                <w:sz w:val="22"/>
              </w:rPr>
              <w:t>雷智鹢</w:t>
            </w:r>
          </w:p>
        </w:tc>
        <w:tc>
          <w:tcPr>
            <w:tcW w:w="1560" w:type="dxa"/>
            <w:shd w:val="clear" w:color="auto" w:fill="auto"/>
            <w:vAlign w:val="center"/>
          </w:tcPr>
          <w:p w:rsidR="00CF7CD2" w:rsidRPr="000C7000" w:rsidRDefault="00707FE9" w:rsidP="00707FE9">
            <w:pPr>
              <w:jc w:val="center"/>
              <w:rPr>
                <w:rFonts w:ascii="仿宋_GB2312" w:eastAsia="仿宋_GB2312"/>
                <w:color w:val="000000"/>
                <w:sz w:val="22"/>
              </w:rPr>
            </w:pPr>
            <w:r>
              <w:rPr>
                <w:rFonts w:ascii="仿宋_GB2312" w:eastAsia="仿宋_GB2312" w:hint="eastAsia"/>
                <w:color w:val="000000"/>
                <w:sz w:val="22"/>
              </w:rPr>
              <w:t>1974.5</w:t>
            </w:r>
          </w:p>
        </w:tc>
        <w:tc>
          <w:tcPr>
            <w:tcW w:w="1559" w:type="dxa"/>
            <w:shd w:val="clear" w:color="auto" w:fill="auto"/>
            <w:vAlign w:val="center"/>
          </w:tcPr>
          <w:p w:rsidR="00CF7CD2" w:rsidRPr="000C7000" w:rsidRDefault="00CF7CD2" w:rsidP="00707FE9">
            <w:pPr>
              <w:jc w:val="center"/>
              <w:rPr>
                <w:rFonts w:ascii="仿宋_GB2312" w:eastAsia="仿宋_GB2312"/>
                <w:color w:val="000000"/>
                <w:sz w:val="22"/>
              </w:rPr>
            </w:pPr>
            <w:r w:rsidRPr="000C7000">
              <w:rPr>
                <w:rFonts w:ascii="仿宋_GB2312" w:eastAsia="仿宋_GB2312" w:hint="eastAsia"/>
                <w:color w:val="000000"/>
                <w:sz w:val="22"/>
              </w:rPr>
              <w:t>博士</w:t>
            </w:r>
          </w:p>
        </w:tc>
        <w:tc>
          <w:tcPr>
            <w:tcW w:w="2126" w:type="dxa"/>
            <w:shd w:val="clear" w:color="auto" w:fill="auto"/>
            <w:vAlign w:val="center"/>
          </w:tcPr>
          <w:p w:rsidR="00CF7CD2" w:rsidRPr="000C7000" w:rsidRDefault="00CF7CD2" w:rsidP="00707FE9">
            <w:pPr>
              <w:jc w:val="center"/>
              <w:rPr>
                <w:rFonts w:ascii="仿宋_GB2312" w:eastAsia="仿宋_GB2312"/>
                <w:color w:val="000000"/>
                <w:sz w:val="22"/>
              </w:rPr>
            </w:pPr>
            <w:r w:rsidRPr="000C7000">
              <w:rPr>
                <w:rFonts w:ascii="仿宋_GB2312" w:eastAsia="仿宋_GB2312" w:hint="eastAsia"/>
                <w:color w:val="000000"/>
                <w:sz w:val="22"/>
              </w:rPr>
              <w:t>副教授</w:t>
            </w:r>
          </w:p>
        </w:tc>
        <w:tc>
          <w:tcPr>
            <w:tcW w:w="1858" w:type="dxa"/>
            <w:shd w:val="clear" w:color="auto" w:fill="auto"/>
            <w:vAlign w:val="center"/>
          </w:tcPr>
          <w:p w:rsidR="00CF7CD2" w:rsidRPr="000C7000" w:rsidRDefault="00CF7CD2" w:rsidP="00707FE9">
            <w:pPr>
              <w:jc w:val="center"/>
              <w:rPr>
                <w:rFonts w:ascii="仿宋_GB2312" w:eastAsia="仿宋_GB2312"/>
                <w:color w:val="000000"/>
                <w:sz w:val="22"/>
              </w:rPr>
            </w:pPr>
            <w:r w:rsidRPr="000C7000">
              <w:rPr>
                <w:rFonts w:ascii="仿宋_GB2312" w:eastAsia="仿宋_GB2312" w:hint="eastAsia"/>
                <w:color w:val="000000"/>
                <w:sz w:val="22"/>
              </w:rPr>
              <w:t>成员</w:t>
            </w:r>
          </w:p>
        </w:tc>
      </w:tr>
      <w:tr w:rsidR="00CF7CD2" w:rsidRPr="000C7000" w:rsidTr="007D516A">
        <w:trPr>
          <w:trHeight w:hRule="exact" w:val="567"/>
        </w:trPr>
        <w:tc>
          <w:tcPr>
            <w:tcW w:w="1275" w:type="dxa"/>
            <w:shd w:val="clear" w:color="auto" w:fill="auto"/>
            <w:vAlign w:val="center"/>
          </w:tcPr>
          <w:p w:rsidR="00CF7CD2" w:rsidRPr="000C7000" w:rsidRDefault="00CF7CD2" w:rsidP="00707FE9">
            <w:pPr>
              <w:jc w:val="center"/>
              <w:rPr>
                <w:rFonts w:ascii="仿宋_GB2312" w:eastAsia="仿宋_GB2312"/>
                <w:color w:val="000000"/>
                <w:sz w:val="22"/>
              </w:rPr>
            </w:pPr>
            <w:r w:rsidRPr="000C7000">
              <w:rPr>
                <w:rFonts w:ascii="仿宋_GB2312" w:eastAsia="仿宋_GB2312" w:hint="eastAsia"/>
                <w:color w:val="000000"/>
                <w:sz w:val="22"/>
              </w:rPr>
              <w:t>张艳</w:t>
            </w:r>
          </w:p>
        </w:tc>
        <w:tc>
          <w:tcPr>
            <w:tcW w:w="1560" w:type="dxa"/>
            <w:shd w:val="clear" w:color="auto" w:fill="auto"/>
            <w:vAlign w:val="center"/>
          </w:tcPr>
          <w:p w:rsidR="00CF7CD2" w:rsidRPr="000C7000" w:rsidRDefault="00CF7CD2" w:rsidP="00707FE9">
            <w:pPr>
              <w:jc w:val="center"/>
              <w:rPr>
                <w:rFonts w:ascii="仿宋_GB2312" w:eastAsia="仿宋_GB2312"/>
                <w:color w:val="000000"/>
                <w:sz w:val="22"/>
              </w:rPr>
            </w:pPr>
            <w:r w:rsidRPr="000C7000">
              <w:rPr>
                <w:rFonts w:ascii="仿宋_GB2312" w:eastAsia="仿宋_GB2312" w:hint="eastAsia"/>
                <w:color w:val="000000"/>
                <w:sz w:val="22"/>
              </w:rPr>
              <w:t>1977.9</w:t>
            </w:r>
          </w:p>
        </w:tc>
        <w:tc>
          <w:tcPr>
            <w:tcW w:w="1559" w:type="dxa"/>
            <w:shd w:val="clear" w:color="auto" w:fill="auto"/>
            <w:vAlign w:val="center"/>
          </w:tcPr>
          <w:p w:rsidR="00CF7CD2" w:rsidRPr="000C7000" w:rsidRDefault="00CF7CD2" w:rsidP="00707FE9">
            <w:pPr>
              <w:jc w:val="center"/>
              <w:rPr>
                <w:rFonts w:ascii="仿宋_GB2312" w:eastAsia="仿宋_GB2312"/>
                <w:color w:val="000000"/>
                <w:sz w:val="22"/>
              </w:rPr>
            </w:pPr>
            <w:r w:rsidRPr="000C7000">
              <w:rPr>
                <w:rFonts w:ascii="仿宋_GB2312" w:eastAsia="仿宋_GB2312" w:hint="eastAsia"/>
                <w:color w:val="000000"/>
                <w:sz w:val="22"/>
              </w:rPr>
              <w:t>博士</w:t>
            </w:r>
          </w:p>
        </w:tc>
        <w:tc>
          <w:tcPr>
            <w:tcW w:w="2126" w:type="dxa"/>
            <w:shd w:val="clear" w:color="auto" w:fill="auto"/>
            <w:vAlign w:val="center"/>
          </w:tcPr>
          <w:p w:rsidR="00CF7CD2" w:rsidRPr="000C7000" w:rsidRDefault="00017124" w:rsidP="00707FE9">
            <w:pPr>
              <w:jc w:val="center"/>
              <w:rPr>
                <w:rFonts w:ascii="仿宋_GB2312" w:eastAsia="仿宋_GB2312"/>
                <w:color w:val="000000"/>
                <w:sz w:val="22"/>
              </w:rPr>
            </w:pPr>
            <w:r>
              <w:rPr>
                <w:rFonts w:ascii="仿宋_GB2312" w:eastAsia="仿宋_GB2312" w:hint="eastAsia"/>
                <w:color w:val="000000"/>
                <w:sz w:val="22"/>
              </w:rPr>
              <w:t>副教授</w:t>
            </w:r>
          </w:p>
        </w:tc>
        <w:tc>
          <w:tcPr>
            <w:tcW w:w="1858" w:type="dxa"/>
            <w:shd w:val="clear" w:color="auto" w:fill="auto"/>
            <w:vAlign w:val="center"/>
          </w:tcPr>
          <w:p w:rsidR="00CF7CD2" w:rsidRPr="000C7000" w:rsidRDefault="00CF7CD2" w:rsidP="00707FE9">
            <w:pPr>
              <w:jc w:val="center"/>
              <w:rPr>
                <w:rFonts w:ascii="仿宋_GB2312" w:eastAsia="仿宋_GB2312"/>
                <w:color w:val="000000"/>
                <w:sz w:val="22"/>
              </w:rPr>
            </w:pPr>
            <w:r>
              <w:rPr>
                <w:rFonts w:ascii="仿宋_GB2312" w:eastAsia="仿宋_GB2312" w:hint="eastAsia"/>
                <w:color w:val="000000"/>
                <w:sz w:val="22"/>
              </w:rPr>
              <w:t>成员</w:t>
            </w:r>
          </w:p>
        </w:tc>
      </w:tr>
      <w:tr w:rsidR="00CF7CD2" w:rsidRPr="000C7000" w:rsidTr="007D516A">
        <w:trPr>
          <w:trHeight w:hRule="exact" w:val="567"/>
        </w:trPr>
        <w:tc>
          <w:tcPr>
            <w:tcW w:w="1275" w:type="dxa"/>
            <w:shd w:val="clear" w:color="auto" w:fill="auto"/>
            <w:vAlign w:val="center"/>
          </w:tcPr>
          <w:p w:rsidR="00CF7CD2" w:rsidRPr="000C7000" w:rsidRDefault="00CF7CD2" w:rsidP="00707FE9">
            <w:pPr>
              <w:jc w:val="center"/>
              <w:rPr>
                <w:rFonts w:ascii="仿宋_GB2312" w:eastAsia="仿宋_GB2312"/>
                <w:color w:val="000000"/>
                <w:sz w:val="22"/>
              </w:rPr>
            </w:pPr>
            <w:r w:rsidRPr="000C7000">
              <w:rPr>
                <w:rFonts w:ascii="仿宋_GB2312" w:eastAsia="仿宋_GB2312" w:hint="eastAsia"/>
                <w:color w:val="000000"/>
                <w:sz w:val="22"/>
              </w:rPr>
              <w:t>蒋柳鹏</w:t>
            </w:r>
          </w:p>
        </w:tc>
        <w:tc>
          <w:tcPr>
            <w:tcW w:w="1560" w:type="dxa"/>
            <w:shd w:val="clear" w:color="auto" w:fill="auto"/>
            <w:vAlign w:val="center"/>
          </w:tcPr>
          <w:p w:rsidR="00CF7CD2" w:rsidRPr="000C7000" w:rsidRDefault="00CF7CD2" w:rsidP="00707FE9">
            <w:pPr>
              <w:jc w:val="center"/>
              <w:rPr>
                <w:rFonts w:ascii="仿宋_GB2312" w:eastAsia="仿宋_GB2312"/>
                <w:color w:val="000000"/>
                <w:sz w:val="22"/>
              </w:rPr>
            </w:pPr>
            <w:r w:rsidRPr="000C7000">
              <w:rPr>
                <w:rFonts w:ascii="仿宋_GB2312" w:eastAsia="仿宋_GB2312" w:hint="eastAsia"/>
                <w:color w:val="000000"/>
                <w:sz w:val="22"/>
              </w:rPr>
              <w:t>1984.6</w:t>
            </w:r>
          </w:p>
        </w:tc>
        <w:tc>
          <w:tcPr>
            <w:tcW w:w="1559" w:type="dxa"/>
            <w:shd w:val="clear" w:color="auto" w:fill="auto"/>
            <w:vAlign w:val="center"/>
          </w:tcPr>
          <w:p w:rsidR="00CF7CD2" w:rsidRPr="000C7000" w:rsidRDefault="00CF7CD2" w:rsidP="00707FE9">
            <w:pPr>
              <w:jc w:val="center"/>
              <w:rPr>
                <w:rFonts w:ascii="仿宋_GB2312" w:eastAsia="仿宋_GB2312"/>
                <w:color w:val="000000"/>
                <w:sz w:val="22"/>
              </w:rPr>
            </w:pPr>
            <w:r w:rsidRPr="000C7000">
              <w:rPr>
                <w:rFonts w:ascii="仿宋_GB2312" w:eastAsia="仿宋_GB2312" w:hint="eastAsia"/>
                <w:color w:val="000000"/>
                <w:sz w:val="22"/>
              </w:rPr>
              <w:t>博士</w:t>
            </w:r>
          </w:p>
        </w:tc>
        <w:tc>
          <w:tcPr>
            <w:tcW w:w="2126" w:type="dxa"/>
            <w:shd w:val="clear" w:color="auto" w:fill="auto"/>
            <w:vAlign w:val="center"/>
          </w:tcPr>
          <w:p w:rsidR="00CF7CD2" w:rsidRPr="000C7000" w:rsidRDefault="00CF7CD2" w:rsidP="00707FE9">
            <w:pPr>
              <w:jc w:val="center"/>
              <w:rPr>
                <w:rFonts w:ascii="仿宋_GB2312" w:eastAsia="仿宋_GB2312"/>
                <w:color w:val="000000"/>
                <w:sz w:val="22"/>
              </w:rPr>
            </w:pPr>
            <w:r w:rsidRPr="000C7000">
              <w:rPr>
                <w:rFonts w:ascii="仿宋_GB2312" w:eastAsia="仿宋_GB2312" w:hint="eastAsia"/>
                <w:color w:val="000000"/>
                <w:sz w:val="22"/>
              </w:rPr>
              <w:t>讲师</w:t>
            </w:r>
          </w:p>
        </w:tc>
        <w:tc>
          <w:tcPr>
            <w:tcW w:w="1858" w:type="dxa"/>
            <w:shd w:val="clear" w:color="auto" w:fill="auto"/>
            <w:vAlign w:val="center"/>
          </w:tcPr>
          <w:p w:rsidR="00CF7CD2" w:rsidRPr="000C7000" w:rsidRDefault="00CF7CD2" w:rsidP="00707FE9">
            <w:pPr>
              <w:jc w:val="center"/>
              <w:rPr>
                <w:rFonts w:ascii="仿宋_GB2312" w:eastAsia="仿宋_GB2312"/>
                <w:color w:val="000000"/>
                <w:sz w:val="22"/>
              </w:rPr>
            </w:pPr>
            <w:r w:rsidRPr="000C7000">
              <w:rPr>
                <w:rFonts w:ascii="仿宋_GB2312" w:eastAsia="仿宋_GB2312" w:hint="eastAsia"/>
                <w:color w:val="000000"/>
                <w:sz w:val="22"/>
              </w:rPr>
              <w:t>成员</w:t>
            </w:r>
          </w:p>
        </w:tc>
      </w:tr>
    </w:tbl>
    <w:p w:rsidR="000C7000" w:rsidRPr="000C7000" w:rsidRDefault="000C7000" w:rsidP="00707FE9">
      <w:pPr>
        <w:ind w:firstLineChars="200" w:firstLine="480"/>
        <w:jc w:val="center"/>
        <w:rPr>
          <w:rFonts w:ascii="仿宋_GB2312" w:eastAsia="仿宋_GB2312"/>
          <w:sz w:val="24"/>
        </w:rPr>
      </w:pPr>
    </w:p>
    <w:p w:rsidR="00447EBF" w:rsidRDefault="00447EBF" w:rsidP="00861D24">
      <w:pPr>
        <w:jc w:val="left"/>
        <w:rPr>
          <w:b/>
          <w:sz w:val="28"/>
        </w:rPr>
      </w:pPr>
      <w:r w:rsidRPr="00447EBF">
        <w:rPr>
          <w:rFonts w:hint="eastAsia"/>
          <w:b/>
          <w:sz w:val="28"/>
        </w:rPr>
        <w:t>二</w:t>
      </w:r>
      <w:r w:rsidRPr="00447EBF">
        <w:rPr>
          <w:b/>
          <w:sz w:val="28"/>
        </w:rPr>
        <w:t>、团队</w:t>
      </w:r>
      <w:r w:rsidRPr="00447EBF">
        <w:rPr>
          <w:rFonts w:hint="eastAsia"/>
          <w:b/>
          <w:sz w:val="28"/>
        </w:rPr>
        <w:t>期间</w:t>
      </w:r>
      <w:r w:rsidR="000C7000">
        <w:rPr>
          <w:rFonts w:hint="eastAsia"/>
          <w:b/>
          <w:sz w:val="28"/>
        </w:rPr>
        <w:t>建设</w:t>
      </w:r>
      <w:r w:rsidRPr="00447EBF">
        <w:rPr>
          <w:b/>
          <w:sz w:val="28"/>
        </w:rPr>
        <w:t>成果</w:t>
      </w:r>
    </w:p>
    <w:p w:rsidR="0041544B" w:rsidRPr="0041544B" w:rsidRDefault="0041544B" w:rsidP="0041544B">
      <w:pPr>
        <w:spacing w:line="360" w:lineRule="auto"/>
        <w:ind w:firstLineChars="200" w:firstLine="480"/>
        <w:rPr>
          <w:rFonts w:ascii="仿宋_GB2312" w:eastAsia="仿宋_GB2312"/>
          <w:sz w:val="24"/>
        </w:rPr>
      </w:pPr>
      <w:r w:rsidRPr="0041544B">
        <w:rPr>
          <w:rFonts w:ascii="仿宋_GB2312" w:eastAsia="仿宋_GB2312" w:hint="eastAsia"/>
          <w:sz w:val="24"/>
        </w:rPr>
        <w:t>2018年，</w:t>
      </w:r>
      <w:r>
        <w:rPr>
          <w:rFonts w:ascii="仿宋_GB2312" w:eastAsia="仿宋_GB2312" w:hint="eastAsia"/>
          <w:sz w:val="24"/>
        </w:rPr>
        <w:t>研究所</w:t>
      </w:r>
      <w:r w:rsidRPr="0041544B">
        <w:rPr>
          <w:rFonts w:ascii="仿宋_GB2312" w:eastAsia="仿宋_GB2312" w:hint="eastAsia"/>
          <w:sz w:val="24"/>
        </w:rPr>
        <w:t>主持江苏省社科基金</w:t>
      </w:r>
      <w:r w:rsidRPr="0041544B">
        <w:rPr>
          <w:rFonts w:ascii="仿宋_GB2312" w:eastAsia="仿宋_GB2312"/>
          <w:sz w:val="24"/>
        </w:rPr>
        <w:t>1</w:t>
      </w:r>
      <w:r w:rsidRPr="0041544B">
        <w:rPr>
          <w:rFonts w:ascii="仿宋_GB2312" w:eastAsia="仿宋_GB2312" w:hint="eastAsia"/>
          <w:sz w:val="24"/>
        </w:rPr>
        <w:t>项</w:t>
      </w:r>
      <w:r w:rsidR="003D1D3A">
        <w:rPr>
          <w:rFonts w:ascii="仿宋_GB2312" w:eastAsia="仿宋_GB2312" w:hint="eastAsia"/>
          <w:sz w:val="24"/>
        </w:rPr>
        <w:t>；</w:t>
      </w:r>
      <w:r w:rsidRPr="0041544B">
        <w:rPr>
          <w:rFonts w:ascii="仿宋_GB2312" w:eastAsia="仿宋_GB2312" w:hint="eastAsia"/>
          <w:sz w:val="24"/>
        </w:rPr>
        <w:t>教育部社科基金</w:t>
      </w:r>
      <w:r w:rsidRPr="0041544B">
        <w:rPr>
          <w:rFonts w:ascii="仿宋_GB2312" w:eastAsia="仿宋_GB2312"/>
          <w:sz w:val="24"/>
        </w:rPr>
        <w:t>1</w:t>
      </w:r>
      <w:r w:rsidRPr="0041544B">
        <w:rPr>
          <w:rFonts w:ascii="仿宋_GB2312" w:eastAsia="仿宋_GB2312" w:hint="eastAsia"/>
          <w:sz w:val="24"/>
        </w:rPr>
        <w:t>项</w:t>
      </w:r>
      <w:r w:rsidR="003D1D3A">
        <w:rPr>
          <w:rFonts w:ascii="仿宋_GB2312" w:eastAsia="仿宋_GB2312" w:hint="eastAsia"/>
          <w:sz w:val="24"/>
        </w:rPr>
        <w:t>；</w:t>
      </w:r>
      <w:r w:rsidRPr="0041544B">
        <w:rPr>
          <w:rFonts w:ascii="仿宋_GB2312" w:eastAsia="仿宋_GB2312" w:hint="eastAsia"/>
          <w:sz w:val="24"/>
        </w:rPr>
        <w:t>共发表文章18篇，其中一作SCI检索6篇，EI检索3篇</w:t>
      </w:r>
      <w:r w:rsidR="003D1D3A">
        <w:rPr>
          <w:rFonts w:ascii="仿宋_GB2312" w:eastAsia="仿宋_GB2312" w:hint="eastAsia"/>
          <w:sz w:val="24"/>
        </w:rPr>
        <w:t>；出版专著1部；</w:t>
      </w:r>
      <w:r w:rsidRPr="0041544B">
        <w:rPr>
          <w:rFonts w:ascii="仿宋_GB2312" w:eastAsia="仿宋_GB2312" w:hint="eastAsia"/>
          <w:sz w:val="24"/>
        </w:rPr>
        <w:t>发明专利授权</w:t>
      </w:r>
      <w:r w:rsidRPr="0041544B">
        <w:rPr>
          <w:rFonts w:ascii="仿宋_GB2312" w:eastAsia="仿宋_GB2312"/>
          <w:sz w:val="24"/>
        </w:rPr>
        <w:t>1</w:t>
      </w:r>
      <w:r w:rsidRPr="0041544B">
        <w:rPr>
          <w:rFonts w:ascii="仿宋_GB2312" w:eastAsia="仿宋_GB2312" w:hint="eastAsia"/>
          <w:sz w:val="24"/>
        </w:rPr>
        <w:t>项，申报</w:t>
      </w:r>
      <w:r w:rsidRPr="0041544B">
        <w:rPr>
          <w:rFonts w:ascii="仿宋_GB2312" w:eastAsia="仿宋_GB2312"/>
          <w:sz w:val="24"/>
        </w:rPr>
        <w:t>5</w:t>
      </w:r>
      <w:r w:rsidRPr="0041544B">
        <w:rPr>
          <w:rFonts w:ascii="仿宋_GB2312" w:eastAsia="仿宋_GB2312" w:hint="eastAsia"/>
          <w:sz w:val="24"/>
        </w:rPr>
        <w:t>项；江苏省十三五出版基金</w:t>
      </w:r>
      <w:r w:rsidRPr="0041544B">
        <w:rPr>
          <w:rFonts w:ascii="仿宋_GB2312" w:eastAsia="仿宋_GB2312"/>
          <w:sz w:val="24"/>
        </w:rPr>
        <w:t>1</w:t>
      </w:r>
      <w:r w:rsidRPr="0041544B">
        <w:rPr>
          <w:rFonts w:ascii="仿宋_GB2312" w:eastAsia="仿宋_GB2312" w:hint="eastAsia"/>
          <w:sz w:val="24"/>
        </w:rPr>
        <w:t>项；新增合同额</w:t>
      </w:r>
      <w:r w:rsidRPr="0041544B">
        <w:rPr>
          <w:rFonts w:ascii="仿宋_GB2312" w:eastAsia="仿宋_GB2312"/>
          <w:sz w:val="24"/>
        </w:rPr>
        <w:t>386.3</w:t>
      </w:r>
      <w:r w:rsidRPr="0041544B">
        <w:rPr>
          <w:rFonts w:ascii="仿宋_GB2312" w:eastAsia="仿宋_GB2312" w:hint="eastAsia"/>
          <w:sz w:val="24"/>
        </w:rPr>
        <w:t>万元，（人均：</w:t>
      </w:r>
      <w:r w:rsidRPr="0041544B">
        <w:rPr>
          <w:rFonts w:ascii="仿宋_GB2312" w:eastAsia="仿宋_GB2312"/>
          <w:sz w:val="24"/>
        </w:rPr>
        <w:t>77.26</w:t>
      </w:r>
      <w:r w:rsidRPr="0041544B">
        <w:rPr>
          <w:rFonts w:ascii="仿宋_GB2312" w:eastAsia="仿宋_GB2312" w:hint="eastAsia"/>
          <w:sz w:val="24"/>
        </w:rPr>
        <w:t>万元）；研究生</w:t>
      </w:r>
      <w:r w:rsidRPr="0041544B">
        <w:rPr>
          <w:rFonts w:ascii="仿宋_GB2312" w:eastAsia="仿宋_GB2312"/>
          <w:sz w:val="24"/>
        </w:rPr>
        <w:t>30</w:t>
      </w:r>
      <w:r w:rsidRPr="0041544B">
        <w:rPr>
          <w:rFonts w:ascii="仿宋_GB2312" w:eastAsia="仿宋_GB2312" w:hint="eastAsia"/>
          <w:sz w:val="24"/>
        </w:rPr>
        <w:t>人，留学生</w:t>
      </w:r>
      <w:r w:rsidRPr="0041544B">
        <w:rPr>
          <w:rFonts w:ascii="仿宋_GB2312" w:eastAsia="仿宋_GB2312"/>
          <w:sz w:val="24"/>
        </w:rPr>
        <w:t>1</w:t>
      </w:r>
      <w:r w:rsidRPr="0041544B">
        <w:rPr>
          <w:rFonts w:ascii="仿宋_GB2312" w:eastAsia="仿宋_GB2312" w:hint="eastAsia"/>
          <w:sz w:val="24"/>
        </w:rPr>
        <w:t>人，今年毕业</w:t>
      </w:r>
      <w:r w:rsidRPr="0041544B">
        <w:rPr>
          <w:rFonts w:ascii="仿宋_GB2312" w:eastAsia="仿宋_GB2312"/>
          <w:sz w:val="24"/>
        </w:rPr>
        <w:t>9</w:t>
      </w:r>
      <w:r w:rsidRPr="0041544B">
        <w:rPr>
          <w:rFonts w:ascii="仿宋_GB2312" w:eastAsia="仿宋_GB2312" w:hint="eastAsia"/>
          <w:sz w:val="24"/>
        </w:rPr>
        <w:t>人；承担</w:t>
      </w:r>
      <w:r w:rsidRPr="0041544B">
        <w:rPr>
          <w:rFonts w:ascii="仿宋_GB2312" w:eastAsia="仿宋_GB2312"/>
          <w:sz w:val="24"/>
        </w:rPr>
        <w:t>4</w:t>
      </w:r>
      <w:r w:rsidRPr="0041544B">
        <w:rPr>
          <w:rFonts w:ascii="仿宋_GB2312" w:eastAsia="仿宋_GB2312" w:hint="eastAsia"/>
          <w:sz w:val="24"/>
        </w:rPr>
        <w:t>门本科和</w:t>
      </w:r>
      <w:r w:rsidRPr="0041544B">
        <w:rPr>
          <w:rFonts w:ascii="仿宋_GB2312" w:eastAsia="仿宋_GB2312"/>
          <w:sz w:val="24"/>
        </w:rPr>
        <w:t>1</w:t>
      </w:r>
      <w:r w:rsidRPr="0041544B">
        <w:rPr>
          <w:rFonts w:ascii="仿宋_GB2312" w:eastAsia="仿宋_GB2312" w:hint="eastAsia"/>
          <w:sz w:val="24"/>
        </w:rPr>
        <w:t>门研究生课程教学任务，承担研究生精品教材</w:t>
      </w:r>
      <w:r w:rsidRPr="0041544B">
        <w:rPr>
          <w:rFonts w:ascii="仿宋_GB2312" w:eastAsia="仿宋_GB2312"/>
          <w:sz w:val="24"/>
        </w:rPr>
        <w:t>1</w:t>
      </w:r>
      <w:r w:rsidRPr="0041544B">
        <w:rPr>
          <w:rFonts w:ascii="仿宋_GB2312" w:eastAsia="仿宋_GB2312" w:hint="eastAsia"/>
          <w:sz w:val="24"/>
        </w:rPr>
        <w:t>项，具体成果见下表。</w:t>
      </w:r>
      <w:r w:rsidRPr="0041544B">
        <w:rPr>
          <w:rFonts w:ascii="仿宋_GB2312" w:eastAsia="仿宋_GB2312"/>
          <w:sz w:val="24"/>
        </w:rPr>
        <w:t xml:space="preserve"> </w:t>
      </w:r>
    </w:p>
    <w:p w:rsidR="00447EBF" w:rsidRDefault="00DA60DB" w:rsidP="00861D24">
      <w:pPr>
        <w:jc w:val="left"/>
        <w:rPr>
          <w:b/>
          <w:sz w:val="28"/>
        </w:rPr>
      </w:pPr>
      <w:r>
        <w:rPr>
          <w:rFonts w:hint="eastAsia"/>
          <w:b/>
          <w:sz w:val="28"/>
        </w:rPr>
        <w:t>（</w:t>
      </w:r>
      <w:r>
        <w:rPr>
          <w:rFonts w:hint="eastAsia"/>
          <w:b/>
          <w:sz w:val="28"/>
        </w:rPr>
        <w:t>1</w:t>
      </w:r>
      <w:r>
        <w:rPr>
          <w:b/>
          <w:sz w:val="28"/>
        </w:rPr>
        <w:t>）</w:t>
      </w:r>
      <w:r>
        <w:rPr>
          <w:rFonts w:hint="eastAsia"/>
          <w:b/>
          <w:sz w:val="28"/>
        </w:rPr>
        <w:t>课程</w:t>
      </w:r>
      <w:r>
        <w:rPr>
          <w:b/>
          <w:sz w:val="28"/>
        </w:rPr>
        <w:t>教学</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446"/>
        <w:gridCol w:w="1247"/>
        <w:gridCol w:w="2581"/>
      </w:tblGrid>
      <w:tr w:rsidR="00DA60DB" w:rsidRPr="000C7000" w:rsidTr="00756EBC">
        <w:tc>
          <w:tcPr>
            <w:tcW w:w="3085" w:type="dxa"/>
            <w:shd w:val="clear" w:color="auto" w:fill="auto"/>
            <w:vAlign w:val="center"/>
          </w:tcPr>
          <w:p w:rsidR="00DA60DB" w:rsidRPr="000C7000" w:rsidRDefault="00DA60DB" w:rsidP="00707FE9">
            <w:pPr>
              <w:spacing w:line="360" w:lineRule="auto"/>
              <w:jc w:val="center"/>
              <w:rPr>
                <w:rFonts w:ascii="仿宋_GB2312" w:eastAsia="仿宋_GB2312"/>
                <w:sz w:val="22"/>
              </w:rPr>
            </w:pPr>
            <w:r>
              <w:rPr>
                <w:rFonts w:ascii="仿宋_GB2312" w:eastAsia="仿宋_GB2312" w:hint="eastAsia"/>
                <w:sz w:val="22"/>
              </w:rPr>
              <w:t>课程</w:t>
            </w:r>
          </w:p>
        </w:tc>
        <w:tc>
          <w:tcPr>
            <w:tcW w:w="1446" w:type="dxa"/>
            <w:shd w:val="clear" w:color="auto" w:fill="auto"/>
            <w:vAlign w:val="center"/>
          </w:tcPr>
          <w:p w:rsidR="00DA60DB" w:rsidRPr="000C7000" w:rsidRDefault="00DA60DB" w:rsidP="00707FE9">
            <w:pPr>
              <w:spacing w:line="360" w:lineRule="auto"/>
              <w:jc w:val="center"/>
              <w:rPr>
                <w:rFonts w:ascii="仿宋_GB2312" w:eastAsia="仿宋_GB2312"/>
                <w:sz w:val="22"/>
              </w:rPr>
            </w:pPr>
            <w:r>
              <w:rPr>
                <w:rFonts w:ascii="仿宋_GB2312" w:eastAsia="仿宋_GB2312" w:hint="eastAsia"/>
                <w:sz w:val="22"/>
              </w:rPr>
              <w:t>授课对象</w:t>
            </w:r>
          </w:p>
        </w:tc>
        <w:tc>
          <w:tcPr>
            <w:tcW w:w="1247" w:type="dxa"/>
            <w:shd w:val="clear" w:color="auto" w:fill="auto"/>
            <w:vAlign w:val="center"/>
          </w:tcPr>
          <w:p w:rsidR="00DA60DB" w:rsidRPr="000C7000" w:rsidRDefault="00DA60DB" w:rsidP="00707FE9">
            <w:pPr>
              <w:spacing w:line="360" w:lineRule="auto"/>
              <w:jc w:val="center"/>
              <w:rPr>
                <w:rFonts w:ascii="仿宋_GB2312" w:eastAsia="仿宋_GB2312"/>
                <w:sz w:val="22"/>
              </w:rPr>
            </w:pPr>
            <w:r>
              <w:rPr>
                <w:rFonts w:ascii="仿宋_GB2312" w:eastAsia="仿宋_GB2312" w:hint="eastAsia"/>
                <w:sz w:val="22"/>
              </w:rPr>
              <w:t>学分</w:t>
            </w:r>
          </w:p>
        </w:tc>
        <w:tc>
          <w:tcPr>
            <w:tcW w:w="2581" w:type="dxa"/>
            <w:shd w:val="clear" w:color="auto" w:fill="auto"/>
            <w:vAlign w:val="center"/>
          </w:tcPr>
          <w:p w:rsidR="00DA60DB" w:rsidRPr="000C7000" w:rsidRDefault="00DA60DB" w:rsidP="00707FE9">
            <w:pPr>
              <w:spacing w:line="360" w:lineRule="auto"/>
              <w:jc w:val="center"/>
              <w:rPr>
                <w:rFonts w:ascii="仿宋_GB2312" w:eastAsia="仿宋_GB2312"/>
                <w:sz w:val="22"/>
              </w:rPr>
            </w:pPr>
            <w:r>
              <w:rPr>
                <w:rFonts w:ascii="仿宋_GB2312" w:eastAsia="仿宋_GB2312" w:hint="eastAsia"/>
                <w:sz w:val="22"/>
              </w:rPr>
              <w:t>授课人员</w:t>
            </w:r>
          </w:p>
        </w:tc>
      </w:tr>
      <w:tr w:rsidR="00DA60DB" w:rsidRPr="000C7000" w:rsidTr="00756EBC">
        <w:trPr>
          <w:trHeight w:val="637"/>
        </w:trPr>
        <w:tc>
          <w:tcPr>
            <w:tcW w:w="3085"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水运经济</w:t>
            </w:r>
            <w:r>
              <w:rPr>
                <w:rFonts w:ascii="仿宋_GB2312" w:eastAsia="仿宋_GB2312"/>
                <w:color w:val="000000"/>
                <w:sz w:val="22"/>
              </w:rPr>
              <w:t>规划</w:t>
            </w:r>
          </w:p>
        </w:tc>
        <w:tc>
          <w:tcPr>
            <w:tcW w:w="1446"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研究生</w:t>
            </w:r>
          </w:p>
        </w:tc>
        <w:tc>
          <w:tcPr>
            <w:tcW w:w="1247"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2</w:t>
            </w:r>
          </w:p>
        </w:tc>
        <w:tc>
          <w:tcPr>
            <w:tcW w:w="2581"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封学军</w:t>
            </w:r>
          </w:p>
        </w:tc>
      </w:tr>
      <w:tr w:rsidR="00DA60DB" w:rsidRPr="000C7000" w:rsidTr="00756EBC">
        <w:trPr>
          <w:trHeight w:hRule="exact" w:val="567"/>
        </w:trPr>
        <w:tc>
          <w:tcPr>
            <w:tcW w:w="3085"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水运工程</w:t>
            </w:r>
            <w:r>
              <w:rPr>
                <w:rFonts w:ascii="仿宋_GB2312" w:eastAsia="仿宋_GB2312"/>
                <w:color w:val="000000"/>
                <w:sz w:val="22"/>
              </w:rPr>
              <w:t>经济</w:t>
            </w:r>
          </w:p>
        </w:tc>
        <w:tc>
          <w:tcPr>
            <w:tcW w:w="1446"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本科</w:t>
            </w:r>
          </w:p>
        </w:tc>
        <w:tc>
          <w:tcPr>
            <w:tcW w:w="1247"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1</w:t>
            </w:r>
            <w:r>
              <w:rPr>
                <w:rFonts w:ascii="仿宋_GB2312" w:eastAsia="仿宋_GB2312"/>
                <w:color w:val="000000"/>
                <w:sz w:val="22"/>
              </w:rPr>
              <w:t>.5</w:t>
            </w:r>
          </w:p>
        </w:tc>
        <w:tc>
          <w:tcPr>
            <w:tcW w:w="2581"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王伟、</w:t>
            </w:r>
            <w:r>
              <w:rPr>
                <w:rFonts w:ascii="仿宋_GB2312" w:eastAsia="仿宋_GB2312"/>
                <w:color w:val="000000"/>
                <w:sz w:val="22"/>
              </w:rPr>
              <w:t>蒋柳鹏</w:t>
            </w:r>
            <w:r w:rsidR="00756EBC">
              <w:rPr>
                <w:rFonts w:ascii="仿宋_GB2312" w:eastAsia="仿宋_GB2312" w:hint="eastAsia"/>
                <w:color w:val="000000"/>
                <w:sz w:val="22"/>
              </w:rPr>
              <w:t>、梁桂兰</w:t>
            </w:r>
          </w:p>
        </w:tc>
      </w:tr>
      <w:tr w:rsidR="00DA60DB" w:rsidRPr="000C7000" w:rsidTr="00756EBC">
        <w:trPr>
          <w:trHeight w:hRule="exact" w:val="567"/>
        </w:trPr>
        <w:tc>
          <w:tcPr>
            <w:tcW w:w="3085"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港口</w:t>
            </w:r>
            <w:r>
              <w:rPr>
                <w:rFonts w:ascii="仿宋_GB2312" w:eastAsia="仿宋_GB2312"/>
                <w:color w:val="000000"/>
                <w:sz w:val="22"/>
              </w:rPr>
              <w:t>物流</w:t>
            </w:r>
            <w:r>
              <w:rPr>
                <w:rFonts w:ascii="仿宋_GB2312" w:eastAsia="仿宋_GB2312" w:hint="eastAsia"/>
                <w:color w:val="000000"/>
                <w:sz w:val="22"/>
              </w:rPr>
              <w:t>概论</w:t>
            </w:r>
          </w:p>
        </w:tc>
        <w:tc>
          <w:tcPr>
            <w:tcW w:w="1446"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本科</w:t>
            </w:r>
          </w:p>
        </w:tc>
        <w:tc>
          <w:tcPr>
            <w:tcW w:w="1247"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1</w:t>
            </w:r>
            <w:r>
              <w:rPr>
                <w:rFonts w:ascii="仿宋_GB2312" w:eastAsia="仿宋_GB2312"/>
                <w:color w:val="000000"/>
                <w:sz w:val="22"/>
              </w:rPr>
              <w:t>.5</w:t>
            </w:r>
          </w:p>
        </w:tc>
        <w:tc>
          <w:tcPr>
            <w:tcW w:w="2581" w:type="dxa"/>
            <w:shd w:val="clear" w:color="auto" w:fill="auto"/>
            <w:vAlign w:val="center"/>
          </w:tcPr>
          <w:p w:rsidR="00DA60DB" w:rsidRPr="000C7000" w:rsidRDefault="00DA60DB" w:rsidP="00707FE9">
            <w:pPr>
              <w:jc w:val="center"/>
              <w:rPr>
                <w:rFonts w:ascii="仿宋_GB2312" w:eastAsia="仿宋_GB2312"/>
                <w:color w:val="000000"/>
                <w:sz w:val="22"/>
              </w:rPr>
            </w:pPr>
            <w:r>
              <w:rPr>
                <w:rFonts w:ascii="仿宋_GB2312" w:eastAsia="仿宋_GB2312" w:hint="eastAsia"/>
                <w:color w:val="000000"/>
                <w:sz w:val="22"/>
              </w:rPr>
              <w:t>张艳</w:t>
            </w:r>
            <w:r w:rsidR="006D17FC">
              <w:rPr>
                <w:rFonts w:ascii="仿宋_GB2312" w:eastAsia="仿宋_GB2312" w:hint="eastAsia"/>
                <w:color w:val="000000"/>
                <w:sz w:val="22"/>
              </w:rPr>
              <w:t>、</w:t>
            </w:r>
            <w:r w:rsidR="006D17FC">
              <w:rPr>
                <w:rFonts w:ascii="仿宋_GB2312" w:eastAsia="仿宋_GB2312"/>
                <w:color w:val="000000"/>
                <w:sz w:val="22"/>
              </w:rPr>
              <w:t>蒋柳鹏</w:t>
            </w:r>
          </w:p>
        </w:tc>
      </w:tr>
      <w:tr w:rsidR="00F712B9" w:rsidRPr="000C7000" w:rsidTr="00756EBC">
        <w:trPr>
          <w:trHeight w:hRule="exact" w:val="567"/>
        </w:trPr>
        <w:tc>
          <w:tcPr>
            <w:tcW w:w="3085" w:type="dxa"/>
            <w:shd w:val="clear" w:color="auto" w:fill="auto"/>
            <w:vAlign w:val="center"/>
          </w:tcPr>
          <w:p w:rsidR="00F712B9" w:rsidRDefault="00F712B9" w:rsidP="00707FE9">
            <w:pPr>
              <w:jc w:val="center"/>
              <w:rPr>
                <w:rFonts w:ascii="仿宋_GB2312" w:eastAsia="仿宋_GB2312"/>
                <w:color w:val="000000"/>
                <w:sz w:val="22"/>
              </w:rPr>
            </w:pPr>
            <w:r w:rsidRPr="00EB351A">
              <w:rPr>
                <w:rFonts w:ascii="仿宋_GB2312" w:eastAsia="仿宋_GB2312" w:hint="eastAsia"/>
                <w:color w:val="000000"/>
                <w:sz w:val="22"/>
              </w:rPr>
              <w:lastRenderedPageBreak/>
              <w:t>工程商务</w:t>
            </w:r>
          </w:p>
        </w:tc>
        <w:tc>
          <w:tcPr>
            <w:tcW w:w="1446" w:type="dxa"/>
            <w:shd w:val="clear" w:color="auto" w:fill="auto"/>
            <w:vAlign w:val="center"/>
          </w:tcPr>
          <w:p w:rsidR="00F712B9" w:rsidRDefault="00F712B9" w:rsidP="00707FE9">
            <w:pPr>
              <w:jc w:val="center"/>
              <w:rPr>
                <w:rFonts w:ascii="仿宋_GB2312" w:eastAsia="仿宋_GB2312"/>
                <w:color w:val="000000"/>
                <w:sz w:val="22"/>
              </w:rPr>
            </w:pPr>
            <w:r>
              <w:rPr>
                <w:rFonts w:ascii="仿宋_GB2312" w:eastAsia="仿宋_GB2312" w:hint="eastAsia"/>
                <w:color w:val="000000"/>
                <w:sz w:val="22"/>
              </w:rPr>
              <w:t>本科</w:t>
            </w:r>
          </w:p>
        </w:tc>
        <w:tc>
          <w:tcPr>
            <w:tcW w:w="1247" w:type="dxa"/>
            <w:shd w:val="clear" w:color="auto" w:fill="auto"/>
            <w:vAlign w:val="center"/>
          </w:tcPr>
          <w:p w:rsidR="00F712B9" w:rsidRDefault="00F712B9" w:rsidP="00707FE9">
            <w:pPr>
              <w:jc w:val="center"/>
              <w:rPr>
                <w:rFonts w:ascii="仿宋_GB2312" w:eastAsia="仿宋_GB2312"/>
                <w:color w:val="000000"/>
                <w:sz w:val="22"/>
              </w:rPr>
            </w:pPr>
            <w:r>
              <w:rPr>
                <w:rFonts w:ascii="仿宋_GB2312" w:eastAsia="仿宋_GB2312" w:hint="eastAsia"/>
                <w:color w:val="000000"/>
                <w:sz w:val="22"/>
              </w:rPr>
              <w:t>1.0</w:t>
            </w:r>
          </w:p>
        </w:tc>
        <w:tc>
          <w:tcPr>
            <w:tcW w:w="2581" w:type="dxa"/>
            <w:shd w:val="clear" w:color="auto" w:fill="auto"/>
            <w:vAlign w:val="center"/>
          </w:tcPr>
          <w:p w:rsidR="00F712B9" w:rsidRDefault="00F712B9" w:rsidP="00707FE9">
            <w:pPr>
              <w:jc w:val="center"/>
              <w:rPr>
                <w:rFonts w:ascii="仿宋_GB2312" w:eastAsia="仿宋_GB2312"/>
                <w:color w:val="000000"/>
                <w:sz w:val="22"/>
              </w:rPr>
            </w:pPr>
            <w:r>
              <w:rPr>
                <w:rFonts w:ascii="仿宋_GB2312" w:eastAsia="仿宋_GB2312" w:hint="eastAsia"/>
                <w:color w:val="000000"/>
                <w:sz w:val="22"/>
              </w:rPr>
              <w:t>雷智鹢、</w:t>
            </w:r>
            <w:r>
              <w:rPr>
                <w:rFonts w:ascii="仿宋_GB2312" w:eastAsia="仿宋_GB2312"/>
                <w:color w:val="000000"/>
                <w:sz w:val="22"/>
              </w:rPr>
              <w:t>陈伟</w:t>
            </w:r>
          </w:p>
        </w:tc>
      </w:tr>
      <w:tr w:rsidR="00F712B9" w:rsidRPr="000C7000" w:rsidTr="00756EBC">
        <w:trPr>
          <w:trHeight w:hRule="exact" w:val="567"/>
        </w:trPr>
        <w:tc>
          <w:tcPr>
            <w:tcW w:w="3085" w:type="dxa"/>
            <w:shd w:val="clear" w:color="auto" w:fill="auto"/>
            <w:vAlign w:val="center"/>
          </w:tcPr>
          <w:p w:rsidR="00F712B9" w:rsidRPr="00EB351A" w:rsidRDefault="00F712B9" w:rsidP="00707FE9">
            <w:pPr>
              <w:jc w:val="center"/>
              <w:rPr>
                <w:rFonts w:ascii="仿宋_GB2312" w:eastAsia="仿宋_GB2312"/>
                <w:color w:val="000000"/>
                <w:sz w:val="22"/>
              </w:rPr>
            </w:pPr>
            <w:r w:rsidRPr="00EB351A">
              <w:rPr>
                <w:rFonts w:ascii="仿宋_GB2312" w:eastAsia="仿宋_GB2312" w:hint="eastAsia"/>
                <w:color w:val="000000"/>
                <w:sz w:val="22"/>
              </w:rPr>
              <w:t>港口航道与海岸工程景观设计</w:t>
            </w:r>
          </w:p>
        </w:tc>
        <w:tc>
          <w:tcPr>
            <w:tcW w:w="1446" w:type="dxa"/>
            <w:shd w:val="clear" w:color="auto" w:fill="auto"/>
            <w:vAlign w:val="center"/>
          </w:tcPr>
          <w:p w:rsidR="00F712B9" w:rsidRDefault="00F712B9" w:rsidP="00707FE9">
            <w:pPr>
              <w:jc w:val="center"/>
              <w:rPr>
                <w:rFonts w:ascii="仿宋_GB2312" w:eastAsia="仿宋_GB2312"/>
                <w:color w:val="000000"/>
                <w:sz w:val="22"/>
              </w:rPr>
            </w:pPr>
            <w:r>
              <w:rPr>
                <w:rFonts w:ascii="仿宋_GB2312" w:eastAsia="仿宋_GB2312" w:hint="eastAsia"/>
                <w:color w:val="000000"/>
                <w:sz w:val="22"/>
              </w:rPr>
              <w:t>本科</w:t>
            </w:r>
          </w:p>
        </w:tc>
        <w:tc>
          <w:tcPr>
            <w:tcW w:w="1247" w:type="dxa"/>
            <w:shd w:val="clear" w:color="auto" w:fill="auto"/>
            <w:vAlign w:val="center"/>
          </w:tcPr>
          <w:p w:rsidR="00F712B9" w:rsidRDefault="00F712B9" w:rsidP="00707FE9">
            <w:pPr>
              <w:jc w:val="center"/>
              <w:rPr>
                <w:rFonts w:ascii="仿宋_GB2312" w:eastAsia="仿宋_GB2312"/>
                <w:color w:val="000000"/>
                <w:sz w:val="22"/>
              </w:rPr>
            </w:pPr>
            <w:r>
              <w:rPr>
                <w:rFonts w:ascii="仿宋_GB2312" w:eastAsia="仿宋_GB2312" w:hint="eastAsia"/>
                <w:color w:val="000000"/>
                <w:sz w:val="22"/>
              </w:rPr>
              <w:t>1.0</w:t>
            </w:r>
          </w:p>
        </w:tc>
        <w:tc>
          <w:tcPr>
            <w:tcW w:w="2581" w:type="dxa"/>
            <w:shd w:val="clear" w:color="auto" w:fill="auto"/>
            <w:vAlign w:val="center"/>
          </w:tcPr>
          <w:p w:rsidR="00F712B9" w:rsidRDefault="001104C7" w:rsidP="00707FE9">
            <w:pPr>
              <w:jc w:val="center"/>
              <w:rPr>
                <w:rFonts w:ascii="仿宋_GB2312" w:eastAsia="仿宋_GB2312"/>
                <w:color w:val="000000"/>
                <w:sz w:val="22"/>
              </w:rPr>
            </w:pPr>
            <w:r>
              <w:rPr>
                <w:rFonts w:ascii="仿宋_GB2312" w:eastAsia="仿宋_GB2312" w:hint="eastAsia"/>
                <w:color w:val="000000"/>
                <w:sz w:val="22"/>
              </w:rPr>
              <w:t>雷智鹢、</w:t>
            </w:r>
            <w:r>
              <w:rPr>
                <w:rFonts w:ascii="仿宋_GB2312" w:eastAsia="仿宋_GB2312"/>
                <w:color w:val="000000"/>
                <w:sz w:val="22"/>
              </w:rPr>
              <w:t>贺瑞</w:t>
            </w:r>
          </w:p>
        </w:tc>
      </w:tr>
    </w:tbl>
    <w:p w:rsidR="00DA60DB" w:rsidRDefault="00DA60DB" w:rsidP="00861D24">
      <w:pPr>
        <w:jc w:val="left"/>
        <w:rPr>
          <w:b/>
          <w:sz w:val="28"/>
        </w:rPr>
      </w:pPr>
      <w:r>
        <w:rPr>
          <w:rFonts w:hint="eastAsia"/>
          <w:b/>
          <w:sz w:val="28"/>
        </w:rPr>
        <w:t>（</w:t>
      </w:r>
      <w:r>
        <w:rPr>
          <w:rFonts w:hint="eastAsia"/>
          <w:b/>
          <w:sz w:val="28"/>
        </w:rPr>
        <w:t>2</w:t>
      </w:r>
      <w:r>
        <w:rPr>
          <w:rFonts w:hint="eastAsia"/>
          <w:b/>
          <w:sz w:val="28"/>
        </w:rPr>
        <w:t>）</w:t>
      </w:r>
      <w:r w:rsidR="00C47597">
        <w:rPr>
          <w:rFonts w:hint="eastAsia"/>
          <w:b/>
          <w:sz w:val="28"/>
        </w:rPr>
        <w:t>发表</w:t>
      </w:r>
      <w:r w:rsidR="00C47597">
        <w:rPr>
          <w:b/>
          <w:sz w:val="28"/>
        </w:rPr>
        <w:t>论文</w:t>
      </w:r>
    </w:p>
    <w:tbl>
      <w:tblPr>
        <w:tblW w:w="88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709"/>
        <w:gridCol w:w="1134"/>
        <w:gridCol w:w="714"/>
        <w:gridCol w:w="3397"/>
        <w:gridCol w:w="2131"/>
        <w:gridCol w:w="774"/>
      </w:tblGrid>
      <w:tr w:rsidR="002433E6" w:rsidRPr="0041544B" w:rsidTr="0041544B">
        <w:trPr>
          <w:jc w:val="center"/>
        </w:trPr>
        <w:tc>
          <w:tcPr>
            <w:tcW w:w="709" w:type="dxa"/>
            <w:shd w:val="clear" w:color="auto" w:fill="auto"/>
            <w:vAlign w:val="center"/>
          </w:tcPr>
          <w:p w:rsidR="002433E6" w:rsidRPr="0041544B" w:rsidRDefault="002433E6" w:rsidP="00707FE9">
            <w:pPr>
              <w:jc w:val="center"/>
              <w:rPr>
                <w:rFonts w:ascii="Times New Roman" w:eastAsia="楷体" w:hAnsi="Times New Roman" w:cs="Times New Roman"/>
                <w:szCs w:val="21"/>
              </w:rPr>
            </w:pPr>
            <w:r w:rsidRPr="0041544B">
              <w:rPr>
                <w:rFonts w:ascii="Times New Roman" w:eastAsia="楷体" w:hAnsi="楷体" w:cs="Times New Roman"/>
                <w:szCs w:val="21"/>
              </w:rPr>
              <w:t>序号</w:t>
            </w:r>
          </w:p>
        </w:tc>
        <w:tc>
          <w:tcPr>
            <w:tcW w:w="1134" w:type="dxa"/>
            <w:shd w:val="clear" w:color="auto" w:fill="auto"/>
            <w:vAlign w:val="center"/>
          </w:tcPr>
          <w:p w:rsidR="002433E6" w:rsidRPr="0041544B" w:rsidRDefault="002433E6" w:rsidP="00707FE9">
            <w:pPr>
              <w:jc w:val="center"/>
              <w:rPr>
                <w:rFonts w:ascii="Times New Roman" w:eastAsia="楷体" w:hAnsi="Times New Roman" w:cs="Times New Roman"/>
                <w:szCs w:val="21"/>
              </w:rPr>
            </w:pPr>
            <w:r w:rsidRPr="0041544B">
              <w:rPr>
                <w:rFonts w:ascii="Times New Roman" w:eastAsia="楷体" w:hAnsi="楷体" w:cs="Times New Roman"/>
                <w:szCs w:val="21"/>
              </w:rPr>
              <w:t>作者</w:t>
            </w:r>
          </w:p>
        </w:tc>
        <w:tc>
          <w:tcPr>
            <w:tcW w:w="714" w:type="dxa"/>
            <w:shd w:val="clear" w:color="auto" w:fill="auto"/>
            <w:vAlign w:val="center"/>
          </w:tcPr>
          <w:p w:rsidR="002433E6" w:rsidRPr="0041544B" w:rsidRDefault="002433E6" w:rsidP="00707FE9">
            <w:pPr>
              <w:autoSpaceDE w:val="0"/>
              <w:autoSpaceDN w:val="0"/>
              <w:adjustRightInd w:val="0"/>
              <w:jc w:val="center"/>
              <w:rPr>
                <w:rFonts w:ascii="Times New Roman" w:eastAsia="楷体" w:hAnsi="Times New Roman" w:cs="Times New Roman"/>
                <w:szCs w:val="21"/>
              </w:rPr>
            </w:pPr>
            <w:r w:rsidRPr="0041544B">
              <w:rPr>
                <w:rFonts w:ascii="Times New Roman" w:eastAsia="楷体" w:hAnsi="楷体" w:cs="Times New Roman"/>
                <w:szCs w:val="21"/>
              </w:rPr>
              <w:t>年份</w:t>
            </w:r>
          </w:p>
        </w:tc>
        <w:tc>
          <w:tcPr>
            <w:tcW w:w="3397" w:type="dxa"/>
            <w:shd w:val="clear" w:color="auto" w:fill="auto"/>
            <w:vAlign w:val="center"/>
          </w:tcPr>
          <w:p w:rsidR="002433E6" w:rsidRPr="0041544B" w:rsidRDefault="002433E6" w:rsidP="00707FE9">
            <w:pPr>
              <w:jc w:val="center"/>
              <w:rPr>
                <w:rFonts w:ascii="Times New Roman" w:eastAsia="楷体" w:hAnsi="Times New Roman" w:cs="Times New Roman"/>
                <w:szCs w:val="21"/>
              </w:rPr>
            </w:pPr>
            <w:r w:rsidRPr="0041544B">
              <w:rPr>
                <w:rFonts w:ascii="Times New Roman" w:eastAsia="楷体" w:hAnsi="楷体" w:cs="Times New Roman"/>
                <w:szCs w:val="21"/>
              </w:rPr>
              <w:t>题名</w:t>
            </w:r>
          </w:p>
        </w:tc>
        <w:tc>
          <w:tcPr>
            <w:tcW w:w="2131" w:type="dxa"/>
            <w:shd w:val="clear" w:color="auto" w:fill="auto"/>
            <w:vAlign w:val="center"/>
          </w:tcPr>
          <w:p w:rsidR="002433E6" w:rsidRPr="0041544B" w:rsidRDefault="002433E6" w:rsidP="00707FE9">
            <w:pPr>
              <w:jc w:val="center"/>
              <w:rPr>
                <w:rFonts w:ascii="Times New Roman" w:eastAsia="楷体" w:hAnsi="Times New Roman" w:cs="Times New Roman"/>
                <w:szCs w:val="21"/>
              </w:rPr>
            </w:pPr>
            <w:r w:rsidRPr="0041544B">
              <w:rPr>
                <w:rFonts w:ascii="Times New Roman" w:eastAsia="楷体" w:hAnsi="楷体" w:cs="Times New Roman"/>
                <w:szCs w:val="21"/>
              </w:rPr>
              <w:t>刊物或会议名称</w:t>
            </w:r>
          </w:p>
        </w:tc>
        <w:tc>
          <w:tcPr>
            <w:tcW w:w="774" w:type="dxa"/>
            <w:shd w:val="clear" w:color="auto" w:fill="auto"/>
            <w:vAlign w:val="center"/>
          </w:tcPr>
          <w:p w:rsidR="002433E6" w:rsidRPr="0041544B" w:rsidRDefault="002433E6" w:rsidP="00707FE9">
            <w:pPr>
              <w:jc w:val="center"/>
              <w:rPr>
                <w:rFonts w:ascii="Times New Roman" w:eastAsia="楷体" w:hAnsi="Times New Roman" w:cs="Times New Roman"/>
                <w:szCs w:val="21"/>
              </w:rPr>
            </w:pPr>
            <w:r w:rsidRPr="0041544B">
              <w:rPr>
                <w:rFonts w:ascii="Times New Roman" w:eastAsia="楷体" w:hAnsi="楷体" w:cs="Times New Roman"/>
                <w:szCs w:val="21"/>
              </w:rPr>
              <w:t>检索</w:t>
            </w:r>
          </w:p>
        </w:tc>
      </w:tr>
      <w:tr w:rsidR="00017124" w:rsidRPr="0041544B" w:rsidTr="0041544B">
        <w:trPr>
          <w:jc w:val="center"/>
        </w:trPr>
        <w:tc>
          <w:tcPr>
            <w:tcW w:w="709" w:type="dxa"/>
            <w:shd w:val="clear" w:color="auto" w:fill="auto"/>
            <w:vAlign w:val="center"/>
          </w:tcPr>
          <w:p w:rsidR="00017124" w:rsidRPr="0041544B" w:rsidRDefault="00017124" w:rsidP="00A74AF7">
            <w:pPr>
              <w:jc w:val="center"/>
              <w:rPr>
                <w:rFonts w:ascii="Times New Roman" w:eastAsia="楷体" w:hAnsi="Times New Roman" w:cs="Times New Roman"/>
                <w:szCs w:val="21"/>
              </w:rPr>
            </w:pPr>
            <w:r w:rsidRPr="0041544B">
              <w:rPr>
                <w:rFonts w:ascii="Times New Roman" w:eastAsia="楷体" w:hAnsi="Times New Roman" w:cs="Times New Roman"/>
                <w:szCs w:val="21"/>
              </w:rPr>
              <w:t>1</w:t>
            </w:r>
          </w:p>
        </w:tc>
        <w:tc>
          <w:tcPr>
            <w:tcW w:w="1134" w:type="dxa"/>
            <w:shd w:val="clear" w:color="auto" w:fill="auto"/>
            <w:vAlign w:val="center"/>
          </w:tcPr>
          <w:p w:rsidR="00017124" w:rsidRPr="0041544B" w:rsidRDefault="00017124" w:rsidP="001F73BB">
            <w:pPr>
              <w:spacing w:line="360" w:lineRule="auto"/>
              <w:jc w:val="center"/>
              <w:rPr>
                <w:rFonts w:ascii="Times New Roman" w:eastAsia="仿宋" w:hAnsi="Times New Roman" w:cs="Times New Roman"/>
                <w:szCs w:val="21"/>
              </w:rPr>
            </w:pPr>
            <w:r w:rsidRPr="0041544B">
              <w:rPr>
                <w:rFonts w:ascii="Times New Roman" w:eastAsia="仿宋" w:hAnsi="Times New Roman" w:cs="Times New Roman" w:hint="eastAsia"/>
                <w:szCs w:val="21"/>
              </w:rPr>
              <w:t>王伟等</w:t>
            </w:r>
          </w:p>
        </w:tc>
        <w:tc>
          <w:tcPr>
            <w:tcW w:w="714" w:type="dxa"/>
            <w:shd w:val="clear" w:color="auto" w:fill="auto"/>
            <w:vAlign w:val="center"/>
          </w:tcPr>
          <w:p w:rsidR="00017124" w:rsidRPr="0041544B" w:rsidRDefault="00017124" w:rsidP="001F73BB">
            <w:pPr>
              <w:autoSpaceDE w:val="0"/>
              <w:autoSpaceDN w:val="0"/>
              <w:adjustRightInd w:val="0"/>
              <w:spacing w:line="360" w:lineRule="auto"/>
              <w:jc w:val="center"/>
              <w:rPr>
                <w:rFonts w:ascii="Times New Roman" w:eastAsia="仿宋" w:hAnsi="Times New Roman" w:cs="Times New Roman"/>
                <w:szCs w:val="21"/>
              </w:rPr>
            </w:pPr>
            <w:r w:rsidRPr="0041544B">
              <w:rPr>
                <w:rFonts w:ascii="Times New Roman" w:eastAsia="仿宋" w:hAnsi="Times New Roman" w:cs="Times New Roman"/>
                <w:szCs w:val="21"/>
              </w:rPr>
              <w:t>2018</w:t>
            </w:r>
          </w:p>
        </w:tc>
        <w:tc>
          <w:tcPr>
            <w:tcW w:w="3397" w:type="dxa"/>
            <w:shd w:val="clear" w:color="auto" w:fill="auto"/>
            <w:vAlign w:val="center"/>
          </w:tcPr>
          <w:p w:rsidR="00017124" w:rsidRPr="0041544B" w:rsidRDefault="00017124" w:rsidP="001F73BB">
            <w:pPr>
              <w:autoSpaceDE w:val="0"/>
              <w:autoSpaceDN w:val="0"/>
              <w:adjustRightInd w:val="0"/>
              <w:jc w:val="center"/>
              <w:rPr>
                <w:rFonts w:ascii="Times New Roman" w:eastAsia="仿宋" w:hAnsi="Times New Roman" w:cs="Times New Roman"/>
                <w:szCs w:val="21"/>
              </w:rPr>
            </w:pPr>
            <w:r w:rsidRPr="0041544B">
              <w:rPr>
                <w:rFonts w:ascii="Times New Roman" w:eastAsia="宋体" w:hAnsi="Times New Roman" w:cs="Times New Roman"/>
                <w:color w:val="000000"/>
                <w:szCs w:val="21"/>
              </w:rPr>
              <w:t>On the Simulation-Based Reliability of Complex Emergency Logistics Networks in Post-Accident Rescues</w:t>
            </w:r>
          </w:p>
        </w:tc>
        <w:tc>
          <w:tcPr>
            <w:tcW w:w="2131" w:type="dxa"/>
            <w:shd w:val="clear" w:color="auto" w:fill="auto"/>
            <w:vAlign w:val="center"/>
          </w:tcPr>
          <w:p w:rsidR="00017124" w:rsidRPr="0041544B" w:rsidRDefault="00017124" w:rsidP="001F73BB">
            <w:pPr>
              <w:autoSpaceDE w:val="0"/>
              <w:autoSpaceDN w:val="0"/>
              <w:adjustRightInd w:val="0"/>
              <w:jc w:val="center"/>
              <w:rPr>
                <w:rFonts w:ascii="Times New Roman" w:hAnsi="Times New Roman" w:cs="Times New Roman"/>
                <w:szCs w:val="21"/>
              </w:rPr>
            </w:pPr>
            <w:r w:rsidRPr="0041544B">
              <w:rPr>
                <w:rFonts w:ascii="Times New Roman" w:eastAsia="宋体" w:hAnsi="Times New Roman" w:cs="Times New Roman"/>
                <w:color w:val="000000"/>
                <w:szCs w:val="21"/>
              </w:rPr>
              <w:t>International Journal of Environmental Research and Public Health</w:t>
            </w:r>
          </w:p>
        </w:tc>
        <w:tc>
          <w:tcPr>
            <w:tcW w:w="774" w:type="dxa"/>
            <w:shd w:val="clear" w:color="auto" w:fill="auto"/>
            <w:vAlign w:val="center"/>
          </w:tcPr>
          <w:p w:rsidR="00017124" w:rsidRPr="0041544B" w:rsidRDefault="00017124" w:rsidP="001F73BB">
            <w:pPr>
              <w:spacing w:line="360" w:lineRule="auto"/>
              <w:jc w:val="center"/>
              <w:rPr>
                <w:rFonts w:ascii="Times New Roman" w:eastAsia="仿宋" w:hAnsi="Times New Roman" w:cs="Times New Roman"/>
                <w:szCs w:val="21"/>
              </w:rPr>
            </w:pPr>
            <w:r w:rsidRPr="0041544B">
              <w:rPr>
                <w:rFonts w:ascii="Times New Roman" w:eastAsia="宋体" w:hAnsi="Times New Roman" w:cs="Times New Roman" w:hint="eastAsia"/>
                <w:color w:val="000000"/>
                <w:kern w:val="0"/>
                <w:szCs w:val="21"/>
              </w:rPr>
              <w:t>SSCI/</w:t>
            </w:r>
            <w:r w:rsidRPr="0041544B">
              <w:rPr>
                <w:rFonts w:ascii="Times New Roman" w:eastAsia="宋体" w:hAnsi="Times New Roman" w:cs="Times New Roman"/>
                <w:color w:val="000000"/>
                <w:kern w:val="0"/>
                <w:szCs w:val="21"/>
              </w:rPr>
              <w:t>SCI</w:t>
            </w:r>
          </w:p>
        </w:tc>
      </w:tr>
      <w:tr w:rsidR="00017124" w:rsidRPr="0041544B" w:rsidTr="0041544B">
        <w:trPr>
          <w:jc w:val="center"/>
        </w:trPr>
        <w:tc>
          <w:tcPr>
            <w:tcW w:w="709" w:type="dxa"/>
            <w:shd w:val="clear" w:color="auto" w:fill="auto"/>
            <w:vAlign w:val="center"/>
          </w:tcPr>
          <w:p w:rsidR="00017124" w:rsidRPr="0041544B" w:rsidRDefault="00017124" w:rsidP="00756EBC">
            <w:pPr>
              <w:jc w:val="center"/>
              <w:rPr>
                <w:rFonts w:ascii="Times New Roman" w:eastAsia="楷体" w:hAnsi="Times New Roman" w:cs="Times New Roman"/>
                <w:szCs w:val="21"/>
              </w:rPr>
            </w:pPr>
            <w:r w:rsidRPr="0041544B">
              <w:rPr>
                <w:rFonts w:ascii="Times New Roman" w:eastAsia="楷体" w:hAnsi="Times New Roman" w:cs="Times New Roman"/>
                <w:szCs w:val="21"/>
              </w:rPr>
              <w:t>2</w:t>
            </w:r>
          </w:p>
        </w:tc>
        <w:tc>
          <w:tcPr>
            <w:tcW w:w="1134" w:type="dxa"/>
            <w:shd w:val="clear" w:color="auto" w:fill="auto"/>
            <w:vAlign w:val="center"/>
          </w:tcPr>
          <w:p w:rsidR="00017124" w:rsidRPr="0041544B" w:rsidRDefault="00017124" w:rsidP="001F73BB">
            <w:pPr>
              <w:spacing w:line="360" w:lineRule="auto"/>
              <w:jc w:val="center"/>
              <w:rPr>
                <w:rFonts w:ascii="Times New Roman" w:eastAsia="仿宋" w:hAnsi="Times New Roman" w:cs="Times New Roman"/>
                <w:szCs w:val="21"/>
              </w:rPr>
            </w:pPr>
            <w:r w:rsidRPr="0041544B">
              <w:rPr>
                <w:rFonts w:ascii="Times New Roman" w:eastAsia="仿宋" w:hAnsi="Times New Roman" w:cs="Times New Roman" w:hint="eastAsia"/>
                <w:szCs w:val="21"/>
              </w:rPr>
              <w:t>王伟等</w:t>
            </w:r>
          </w:p>
        </w:tc>
        <w:tc>
          <w:tcPr>
            <w:tcW w:w="714" w:type="dxa"/>
            <w:shd w:val="clear" w:color="auto" w:fill="auto"/>
            <w:vAlign w:val="center"/>
          </w:tcPr>
          <w:p w:rsidR="00017124" w:rsidRPr="0041544B" w:rsidRDefault="00017124" w:rsidP="001F73BB">
            <w:pPr>
              <w:autoSpaceDE w:val="0"/>
              <w:autoSpaceDN w:val="0"/>
              <w:adjustRightInd w:val="0"/>
              <w:spacing w:line="360" w:lineRule="auto"/>
              <w:jc w:val="center"/>
              <w:rPr>
                <w:rFonts w:ascii="Times New Roman" w:eastAsia="仿宋" w:hAnsi="Times New Roman" w:cs="Times New Roman"/>
                <w:szCs w:val="21"/>
              </w:rPr>
            </w:pPr>
            <w:r w:rsidRPr="0041544B">
              <w:rPr>
                <w:rFonts w:ascii="Times New Roman" w:eastAsia="仿宋" w:hAnsi="Times New Roman" w:cs="Times New Roman"/>
                <w:szCs w:val="21"/>
              </w:rPr>
              <w:t>2018</w:t>
            </w:r>
          </w:p>
        </w:tc>
        <w:tc>
          <w:tcPr>
            <w:tcW w:w="3397" w:type="dxa"/>
            <w:shd w:val="clear" w:color="auto" w:fill="auto"/>
            <w:vAlign w:val="center"/>
          </w:tcPr>
          <w:p w:rsidR="00017124" w:rsidRPr="0041544B" w:rsidRDefault="00017124" w:rsidP="001F73BB">
            <w:pPr>
              <w:autoSpaceDE w:val="0"/>
              <w:autoSpaceDN w:val="0"/>
              <w:adjustRightInd w:val="0"/>
              <w:jc w:val="center"/>
              <w:rPr>
                <w:rFonts w:ascii="Times New Roman" w:eastAsia="仿宋" w:hAnsi="Times New Roman" w:cs="Times New Roman"/>
                <w:szCs w:val="21"/>
              </w:rPr>
            </w:pPr>
            <w:r w:rsidRPr="0041544B">
              <w:rPr>
                <w:rFonts w:ascii="Times New Roman" w:eastAsia="宋体" w:hAnsi="Times New Roman" w:cs="Times New Roman"/>
                <w:color w:val="000000"/>
                <w:szCs w:val="21"/>
              </w:rPr>
              <w:t>Green project planning with realistic multi-objective consideration in developing sustainable port</w:t>
            </w:r>
          </w:p>
        </w:tc>
        <w:tc>
          <w:tcPr>
            <w:tcW w:w="2131" w:type="dxa"/>
            <w:shd w:val="clear" w:color="auto" w:fill="auto"/>
            <w:vAlign w:val="center"/>
          </w:tcPr>
          <w:p w:rsidR="00017124" w:rsidRPr="0041544B" w:rsidRDefault="00017124" w:rsidP="001F73BB">
            <w:pPr>
              <w:autoSpaceDE w:val="0"/>
              <w:autoSpaceDN w:val="0"/>
              <w:adjustRightInd w:val="0"/>
              <w:jc w:val="center"/>
              <w:rPr>
                <w:rFonts w:ascii="Times New Roman" w:eastAsia="仿宋" w:hAnsi="Times New Roman" w:cs="Times New Roman"/>
                <w:szCs w:val="21"/>
              </w:rPr>
            </w:pPr>
            <w:r w:rsidRPr="0041544B">
              <w:rPr>
                <w:rFonts w:ascii="Times New Roman" w:eastAsia="宋体" w:hAnsi="Times New Roman" w:cs="Times New Roman"/>
                <w:color w:val="000000"/>
                <w:szCs w:val="21"/>
              </w:rPr>
              <w:t>Sustainability</w:t>
            </w:r>
          </w:p>
        </w:tc>
        <w:tc>
          <w:tcPr>
            <w:tcW w:w="774" w:type="dxa"/>
            <w:shd w:val="clear" w:color="auto" w:fill="auto"/>
            <w:vAlign w:val="center"/>
          </w:tcPr>
          <w:p w:rsidR="00017124" w:rsidRPr="0041544B" w:rsidRDefault="00017124" w:rsidP="001F73BB">
            <w:pPr>
              <w:spacing w:line="360" w:lineRule="auto"/>
              <w:jc w:val="center"/>
              <w:rPr>
                <w:rFonts w:ascii="Times New Roman" w:eastAsia="仿宋" w:hAnsi="Times New Roman" w:cs="Times New Roman"/>
                <w:szCs w:val="21"/>
              </w:rPr>
            </w:pPr>
            <w:r w:rsidRPr="0041544B">
              <w:rPr>
                <w:rFonts w:ascii="Times New Roman" w:eastAsia="宋体" w:hAnsi="Times New Roman" w:cs="Times New Roman" w:hint="eastAsia"/>
                <w:color w:val="000000"/>
                <w:kern w:val="0"/>
                <w:szCs w:val="21"/>
              </w:rPr>
              <w:t>SSCI/</w:t>
            </w:r>
            <w:r w:rsidRPr="0041544B">
              <w:rPr>
                <w:rFonts w:ascii="Times New Roman" w:eastAsia="宋体" w:hAnsi="Times New Roman" w:cs="Times New Roman"/>
                <w:color w:val="000000"/>
                <w:kern w:val="0"/>
                <w:szCs w:val="21"/>
              </w:rPr>
              <w:t>SCI</w:t>
            </w:r>
          </w:p>
        </w:tc>
      </w:tr>
      <w:tr w:rsidR="00017124" w:rsidRPr="0041544B" w:rsidTr="0041544B">
        <w:trPr>
          <w:jc w:val="center"/>
        </w:trPr>
        <w:tc>
          <w:tcPr>
            <w:tcW w:w="709" w:type="dxa"/>
            <w:shd w:val="clear" w:color="auto" w:fill="auto"/>
            <w:vAlign w:val="center"/>
          </w:tcPr>
          <w:p w:rsidR="00017124" w:rsidRPr="0041544B" w:rsidRDefault="00017124" w:rsidP="00A74AF7">
            <w:pPr>
              <w:jc w:val="center"/>
              <w:rPr>
                <w:rFonts w:ascii="Times New Roman" w:eastAsia="楷体" w:hAnsi="Times New Roman" w:cs="Times New Roman"/>
                <w:szCs w:val="21"/>
              </w:rPr>
            </w:pPr>
            <w:r w:rsidRPr="0041544B">
              <w:rPr>
                <w:rFonts w:ascii="Times New Roman" w:eastAsia="楷体" w:hAnsi="Times New Roman" w:cs="Times New Roman"/>
                <w:szCs w:val="21"/>
              </w:rPr>
              <w:t>3</w:t>
            </w:r>
          </w:p>
        </w:tc>
        <w:tc>
          <w:tcPr>
            <w:tcW w:w="1134" w:type="dxa"/>
            <w:shd w:val="clear" w:color="auto" w:fill="auto"/>
            <w:vAlign w:val="center"/>
          </w:tcPr>
          <w:p w:rsidR="00017124" w:rsidRPr="0041544B" w:rsidRDefault="00017124" w:rsidP="001F73BB">
            <w:pPr>
              <w:spacing w:line="360" w:lineRule="auto"/>
              <w:jc w:val="center"/>
              <w:rPr>
                <w:rFonts w:ascii="Times New Roman" w:eastAsia="仿宋" w:hAnsi="Times New Roman" w:cs="Times New Roman"/>
                <w:szCs w:val="21"/>
              </w:rPr>
            </w:pPr>
            <w:r w:rsidRPr="0041544B">
              <w:rPr>
                <w:rFonts w:ascii="Times New Roman" w:eastAsia="仿宋" w:hAnsi="Times New Roman" w:cs="Times New Roman" w:hint="eastAsia"/>
                <w:szCs w:val="21"/>
              </w:rPr>
              <w:t>王伟等</w:t>
            </w:r>
          </w:p>
        </w:tc>
        <w:tc>
          <w:tcPr>
            <w:tcW w:w="714" w:type="dxa"/>
            <w:shd w:val="clear" w:color="auto" w:fill="auto"/>
            <w:vAlign w:val="center"/>
          </w:tcPr>
          <w:p w:rsidR="00017124" w:rsidRPr="0041544B" w:rsidRDefault="00017124" w:rsidP="001F73BB">
            <w:pPr>
              <w:autoSpaceDE w:val="0"/>
              <w:autoSpaceDN w:val="0"/>
              <w:adjustRightInd w:val="0"/>
              <w:spacing w:line="360" w:lineRule="auto"/>
              <w:jc w:val="center"/>
              <w:rPr>
                <w:rFonts w:ascii="Times New Roman" w:eastAsia="仿宋" w:hAnsi="Times New Roman" w:cs="Times New Roman"/>
                <w:szCs w:val="21"/>
              </w:rPr>
            </w:pPr>
            <w:r w:rsidRPr="0041544B">
              <w:rPr>
                <w:rFonts w:ascii="Times New Roman" w:eastAsia="仿宋" w:hAnsi="Times New Roman" w:cs="Times New Roman"/>
                <w:szCs w:val="21"/>
              </w:rPr>
              <w:t>2018</w:t>
            </w:r>
          </w:p>
        </w:tc>
        <w:tc>
          <w:tcPr>
            <w:tcW w:w="3397" w:type="dxa"/>
            <w:shd w:val="clear" w:color="auto" w:fill="auto"/>
            <w:vAlign w:val="center"/>
          </w:tcPr>
          <w:p w:rsidR="00017124" w:rsidRPr="0041544B" w:rsidRDefault="00017124" w:rsidP="001F73BB">
            <w:pPr>
              <w:autoSpaceDE w:val="0"/>
              <w:autoSpaceDN w:val="0"/>
              <w:adjustRightInd w:val="0"/>
              <w:jc w:val="center"/>
              <w:rPr>
                <w:rFonts w:ascii="Times New Roman" w:eastAsia="仿宋" w:hAnsi="Times New Roman" w:cs="Times New Roman"/>
                <w:szCs w:val="21"/>
              </w:rPr>
            </w:pPr>
            <w:r w:rsidRPr="0041544B">
              <w:rPr>
                <w:rFonts w:ascii="Times New Roman" w:eastAsia="宋体" w:hAnsi="Times New Roman" w:cs="Times New Roman"/>
                <w:color w:val="000000"/>
                <w:szCs w:val="21"/>
              </w:rPr>
              <w:t>Research on Class-Based Storage Strategies for Flood Control Materials Based on Grey Clustering</w:t>
            </w:r>
          </w:p>
        </w:tc>
        <w:tc>
          <w:tcPr>
            <w:tcW w:w="2131" w:type="dxa"/>
            <w:shd w:val="clear" w:color="auto" w:fill="auto"/>
            <w:vAlign w:val="center"/>
          </w:tcPr>
          <w:p w:rsidR="00017124" w:rsidRPr="0041544B" w:rsidRDefault="00017124" w:rsidP="001F73BB">
            <w:pPr>
              <w:autoSpaceDE w:val="0"/>
              <w:autoSpaceDN w:val="0"/>
              <w:adjustRightInd w:val="0"/>
              <w:jc w:val="center"/>
              <w:rPr>
                <w:rFonts w:ascii="Times New Roman" w:eastAsia="仿宋" w:hAnsi="Times New Roman" w:cs="Times New Roman"/>
                <w:szCs w:val="21"/>
              </w:rPr>
            </w:pPr>
            <w:r w:rsidRPr="0041544B">
              <w:rPr>
                <w:rFonts w:ascii="Times New Roman" w:eastAsia="宋体" w:hAnsi="Times New Roman" w:cs="Times New Roman"/>
                <w:color w:val="000000"/>
                <w:szCs w:val="21"/>
              </w:rPr>
              <w:t>Water</w:t>
            </w:r>
          </w:p>
        </w:tc>
        <w:tc>
          <w:tcPr>
            <w:tcW w:w="774" w:type="dxa"/>
            <w:shd w:val="clear" w:color="auto" w:fill="auto"/>
            <w:vAlign w:val="center"/>
          </w:tcPr>
          <w:p w:rsidR="00017124" w:rsidRPr="0041544B" w:rsidRDefault="00017124" w:rsidP="001F73BB">
            <w:pPr>
              <w:spacing w:line="360" w:lineRule="auto"/>
              <w:jc w:val="center"/>
              <w:rPr>
                <w:rFonts w:ascii="Times New Roman" w:eastAsia="仿宋" w:hAnsi="Times New Roman" w:cs="Times New Roman"/>
                <w:szCs w:val="21"/>
              </w:rPr>
            </w:pPr>
            <w:r w:rsidRPr="0041544B">
              <w:rPr>
                <w:rFonts w:ascii="Times New Roman" w:eastAsia="宋体" w:hAnsi="Times New Roman" w:cs="Times New Roman"/>
                <w:color w:val="000000"/>
                <w:kern w:val="0"/>
                <w:szCs w:val="21"/>
              </w:rPr>
              <w:t>SCI</w:t>
            </w:r>
          </w:p>
        </w:tc>
      </w:tr>
      <w:tr w:rsidR="00017124" w:rsidRPr="0041544B" w:rsidTr="0041544B">
        <w:trPr>
          <w:jc w:val="center"/>
        </w:trPr>
        <w:tc>
          <w:tcPr>
            <w:tcW w:w="709" w:type="dxa"/>
            <w:shd w:val="clear" w:color="auto" w:fill="auto"/>
            <w:vAlign w:val="center"/>
          </w:tcPr>
          <w:p w:rsidR="00017124" w:rsidRPr="0041544B" w:rsidRDefault="00017124" w:rsidP="00A74AF7">
            <w:pPr>
              <w:jc w:val="center"/>
              <w:rPr>
                <w:rFonts w:ascii="Times New Roman" w:eastAsia="楷体" w:hAnsi="Times New Roman" w:cs="Times New Roman"/>
                <w:szCs w:val="21"/>
              </w:rPr>
            </w:pPr>
            <w:r w:rsidRPr="0041544B">
              <w:rPr>
                <w:rFonts w:ascii="Times New Roman" w:eastAsia="楷体" w:hAnsi="Times New Roman" w:cs="Times New Roman"/>
                <w:szCs w:val="21"/>
              </w:rPr>
              <w:t>4</w:t>
            </w:r>
          </w:p>
        </w:tc>
        <w:tc>
          <w:tcPr>
            <w:tcW w:w="1134" w:type="dxa"/>
            <w:shd w:val="clear" w:color="auto" w:fill="auto"/>
            <w:vAlign w:val="center"/>
          </w:tcPr>
          <w:p w:rsidR="00017124" w:rsidRPr="0041544B" w:rsidRDefault="00017124" w:rsidP="001F73BB">
            <w:pPr>
              <w:spacing w:line="360" w:lineRule="auto"/>
              <w:jc w:val="center"/>
              <w:rPr>
                <w:rFonts w:ascii="Times New Roman" w:eastAsia="仿宋" w:hAnsi="Times New Roman" w:cs="Times New Roman"/>
                <w:szCs w:val="21"/>
              </w:rPr>
            </w:pPr>
            <w:r w:rsidRPr="0041544B">
              <w:rPr>
                <w:rFonts w:ascii="Times New Roman" w:eastAsia="仿宋" w:hAnsi="Times New Roman" w:cs="Times New Roman" w:hint="eastAsia"/>
                <w:szCs w:val="21"/>
              </w:rPr>
              <w:t>王伟等</w:t>
            </w:r>
          </w:p>
        </w:tc>
        <w:tc>
          <w:tcPr>
            <w:tcW w:w="714" w:type="dxa"/>
            <w:shd w:val="clear" w:color="auto" w:fill="auto"/>
            <w:vAlign w:val="center"/>
          </w:tcPr>
          <w:p w:rsidR="00017124" w:rsidRPr="0041544B" w:rsidRDefault="00017124" w:rsidP="001F73BB">
            <w:pPr>
              <w:autoSpaceDE w:val="0"/>
              <w:autoSpaceDN w:val="0"/>
              <w:adjustRightInd w:val="0"/>
              <w:spacing w:line="360" w:lineRule="auto"/>
              <w:jc w:val="center"/>
              <w:rPr>
                <w:rFonts w:ascii="Times New Roman" w:eastAsia="仿宋" w:hAnsi="Times New Roman" w:cs="Times New Roman"/>
                <w:szCs w:val="21"/>
              </w:rPr>
            </w:pPr>
            <w:r w:rsidRPr="0041544B">
              <w:rPr>
                <w:rFonts w:ascii="Times New Roman" w:eastAsia="仿宋" w:hAnsi="Times New Roman" w:cs="Times New Roman"/>
                <w:szCs w:val="21"/>
              </w:rPr>
              <w:t>2018</w:t>
            </w:r>
          </w:p>
        </w:tc>
        <w:tc>
          <w:tcPr>
            <w:tcW w:w="3397" w:type="dxa"/>
            <w:shd w:val="clear" w:color="auto" w:fill="auto"/>
            <w:vAlign w:val="center"/>
          </w:tcPr>
          <w:p w:rsidR="00017124" w:rsidRPr="0041544B" w:rsidRDefault="00017124" w:rsidP="001F73BB">
            <w:pPr>
              <w:autoSpaceDE w:val="0"/>
              <w:autoSpaceDN w:val="0"/>
              <w:adjustRightInd w:val="0"/>
              <w:jc w:val="center"/>
              <w:rPr>
                <w:rFonts w:ascii="Times New Roman" w:eastAsia="仿宋" w:hAnsi="Times New Roman" w:cs="Times New Roman"/>
                <w:szCs w:val="21"/>
              </w:rPr>
            </w:pPr>
            <w:r w:rsidRPr="0041544B">
              <w:rPr>
                <w:rFonts w:ascii="Times New Roman" w:eastAsia="宋体" w:hAnsi="Times New Roman" w:cs="Times New Roman"/>
                <w:color w:val="000000"/>
                <w:szCs w:val="21"/>
              </w:rPr>
              <w:t>Optimizing the Number of Anchorages based on Simulation Model of Port-channel-anchorage Composite System</w:t>
            </w:r>
          </w:p>
        </w:tc>
        <w:tc>
          <w:tcPr>
            <w:tcW w:w="2131" w:type="dxa"/>
            <w:shd w:val="clear" w:color="auto" w:fill="auto"/>
            <w:vAlign w:val="center"/>
          </w:tcPr>
          <w:p w:rsidR="00017124" w:rsidRPr="0041544B" w:rsidRDefault="00017124" w:rsidP="001F73BB">
            <w:pPr>
              <w:autoSpaceDE w:val="0"/>
              <w:autoSpaceDN w:val="0"/>
              <w:adjustRightInd w:val="0"/>
              <w:jc w:val="center"/>
              <w:rPr>
                <w:rFonts w:ascii="Times New Roman" w:hAnsi="Times New Roman" w:cs="Times New Roman"/>
                <w:szCs w:val="21"/>
              </w:rPr>
            </w:pPr>
            <w:r w:rsidRPr="0041544B">
              <w:rPr>
                <w:rFonts w:ascii="Times New Roman" w:eastAsia="宋体" w:hAnsi="Times New Roman" w:cs="Times New Roman"/>
                <w:color w:val="000000"/>
                <w:szCs w:val="21"/>
              </w:rPr>
              <w:t>Journal of Coastal Research</w:t>
            </w:r>
          </w:p>
        </w:tc>
        <w:tc>
          <w:tcPr>
            <w:tcW w:w="774" w:type="dxa"/>
            <w:shd w:val="clear" w:color="auto" w:fill="auto"/>
            <w:vAlign w:val="center"/>
          </w:tcPr>
          <w:p w:rsidR="00017124" w:rsidRPr="0041544B" w:rsidRDefault="00017124" w:rsidP="001F73BB">
            <w:pPr>
              <w:spacing w:line="360" w:lineRule="auto"/>
              <w:jc w:val="center"/>
              <w:rPr>
                <w:rFonts w:ascii="Times New Roman" w:eastAsia="仿宋" w:hAnsi="Times New Roman" w:cs="Times New Roman"/>
                <w:szCs w:val="21"/>
              </w:rPr>
            </w:pPr>
            <w:r w:rsidRPr="0041544B">
              <w:rPr>
                <w:rFonts w:ascii="Times New Roman" w:eastAsia="宋体" w:hAnsi="Times New Roman" w:cs="Times New Roman"/>
                <w:color w:val="000000"/>
                <w:kern w:val="0"/>
                <w:szCs w:val="21"/>
              </w:rPr>
              <w:t>SCI</w:t>
            </w:r>
          </w:p>
        </w:tc>
      </w:tr>
      <w:tr w:rsidR="00017124" w:rsidRPr="0041544B" w:rsidTr="0041544B">
        <w:trPr>
          <w:jc w:val="center"/>
        </w:trPr>
        <w:tc>
          <w:tcPr>
            <w:tcW w:w="709" w:type="dxa"/>
            <w:shd w:val="clear" w:color="auto" w:fill="auto"/>
            <w:vAlign w:val="center"/>
          </w:tcPr>
          <w:p w:rsidR="00017124" w:rsidRPr="0041544B" w:rsidRDefault="00017124" w:rsidP="00A74AF7">
            <w:pPr>
              <w:jc w:val="center"/>
              <w:rPr>
                <w:rFonts w:ascii="Times New Roman" w:eastAsia="楷体" w:hAnsi="Times New Roman" w:cs="Times New Roman"/>
                <w:szCs w:val="21"/>
              </w:rPr>
            </w:pPr>
            <w:r w:rsidRPr="0041544B">
              <w:rPr>
                <w:rFonts w:ascii="Times New Roman" w:eastAsia="楷体" w:hAnsi="Times New Roman" w:cs="Times New Roman" w:hint="eastAsia"/>
                <w:szCs w:val="21"/>
              </w:rPr>
              <w:t>5</w:t>
            </w:r>
          </w:p>
        </w:tc>
        <w:tc>
          <w:tcPr>
            <w:tcW w:w="1134" w:type="dxa"/>
            <w:shd w:val="clear" w:color="auto" w:fill="auto"/>
            <w:vAlign w:val="center"/>
          </w:tcPr>
          <w:p w:rsidR="00017124" w:rsidRPr="0041544B" w:rsidRDefault="00017124" w:rsidP="00E4410C">
            <w:pPr>
              <w:spacing w:line="360" w:lineRule="auto"/>
              <w:jc w:val="center"/>
              <w:rPr>
                <w:rFonts w:ascii="Times New Roman" w:eastAsia="楷体" w:hAnsi="Times New Roman" w:cs="Times New Roman"/>
                <w:szCs w:val="21"/>
              </w:rPr>
            </w:pPr>
            <w:r w:rsidRPr="0041544B">
              <w:rPr>
                <w:rFonts w:ascii="Times New Roman" w:eastAsia="楷体" w:hAnsi="楷体" w:cs="Times New Roman"/>
                <w:szCs w:val="21"/>
              </w:rPr>
              <w:t>封学军</w:t>
            </w:r>
            <w:r w:rsidRPr="0041544B">
              <w:rPr>
                <w:rFonts w:ascii="Times New Roman" w:eastAsia="楷体" w:hAnsi="Times New Roman" w:cs="Times New Roman"/>
                <w:szCs w:val="21"/>
              </w:rPr>
              <w:t>,</w:t>
            </w:r>
            <w:r w:rsidRPr="0041544B">
              <w:rPr>
                <w:rFonts w:ascii="Times New Roman" w:eastAsia="楷体" w:hAnsi="楷体" w:cs="Times New Roman"/>
                <w:szCs w:val="21"/>
              </w:rPr>
              <w:t>苑帅</w:t>
            </w:r>
            <w:r w:rsidRPr="0041544B">
              <w:rPr>
                <w:rFonts w:ascii="Times New Roman" w:eastAsia="楷体" w:hAnsi="Times New Roman" w:cs="Times New Roman" w:hint="eastAsia"/>
                <w:szCs w:val="21"/>
              </w:rPr>
              <w:t>等</w:t>
            </w:r>
          </w:p>
        </w:tc>
        <w:tc>
          <w:tcPr>
            <w:tcW w:w="714" w:type="dxa"/>
            <w:shd w:val="clear" w:color="auto" w:fill="auto"/>
            <w:vAlign w:val="center"/>
          </w:tcPr>
          <w:p w:rsidR="00017124" w:rsidRPr="0041544B" w:rsidRDefault="00017124" w:rsidP="00E4410C">
            <w:pPr>
              <w:autoSpaceDE w:val="0"/>
              <w:autoSpaceDN w:val="0"/>
              <w:adjustRightInd w:val="0"/>
              <w:spacing w:line="360" w:lineRule="auto"/>
              <w:jc w:val="center"/>
              <w:rPr>
                <w:rFonts w:ascii="Times New Roman" w:eastAsia="楷体" w:hAnsi="Times New Roman" w:cs="Times New Roman"/>
                <w:szCs w:val="21"/>
              </w:rPr>
            </w:pPr>
            <w:r w:rsidRPr="0041544B">
              <w:rPr>
                <w:rFonts w:ascii="Times New Roman" w:eastAsia="楷体" w:hAnsi="Times New Roman" w:cs="Times New Roman"/>
                <w:szCs w:val="21"/>
              </w:rPr>
              <w:t>2018</w:t>
            </w:r>
          </w:p>
        </w:tc>
        <w:tc>
          <w:tcPr>
            <w:tcW w:w="3397" w:type="dxa"/>
            <w:shd w:val="clear" w:color="auto" w:fill="auto"/>
            <w:vAlign w:val="center"/>
          </w:tcPr>
          <w:p w:rsidR="00017124" w:rsidRPr="0041544B" w:rsidRDefault="00017124" w:rsidP="00E4410C">
            <w:pPr>
              <w:spacing w:line="360" w:lineRule="auto"/>
              <w:jc w:val="center"/>
              <w:rPr>
                <w:rFonts w:ascii="Times New Roman" w:eastAsia="楷体" w:hAnsi="Times New Roman" w:cs="Times New Roman"/>
                <w:szCs w:val="21"/>
              </w:rPr>
            </w:pPr>
            <w:r w:rsidRPr="0041544B">
              <w:rPr>
                <w:rFonts w:ascii="Times New Roman" w:eastAsia="楷体" w:hAnsi="楷体" w:cs="Times New Roman"/>
                <w:szCs w:val="21"/>
              </w:rPr>
              <w:t>长江江苏段船舶大气污染物排放清单及时空分布特征研究</w:t>
            </w:r>
          </w:p>
        </w:tc>
        <w:tc>
          <w:tcPr>
            <w:tcW w:w="2131" w:type="dxa"/>
            <w:shd w:val="clear" w:color="auto" w:fill="auto"/>
            <w:vAlign w:val="center"/>
          </w:tcPr>
          <w:p w:rsidR="00017124" w:rsidRPr="0041544B" w:rsidRDefault="00017124" w:rsidP="00E4410C">
            <w:pPr>
              <w:spacing w:line="360" w:lineRule="auto"/>
              <w:jc w:val="center"/>
              <w:rPr>
                <w:rFonts w:ascii="Times New Roman" w:eastAsia="楷体" w:hAnsi="Times New Roman" w:cs="Times New Roman"/>
                <w:szCs w:val="21"/>
              </w:rPr>
            </w:pPr>
            <w:r w:rsidRPr="0041544B">
              <w:rPr>
                <w:rFonts w:ascii="Times New Roman" w:eastAsia="楷体" w:hAnsi="楷体" w:cs="Times New Roman"/>
                <w:szCs w:val="21"/>
              </w:rPr>
              <w:t>安全与环境学报</w:t>
            </w:r>
          </w:p>
        </w:tc>
        <w:tc>
          <w:tcPr>
            <w:tcW w:w="774" w:type="dxa"/>
            <w:shd w:val="clear" w:color="auto" w:fill="auto"/>
            <w:vAlign w:val="center"/>
          </w:tcPr>
          <w:p w:rsidR="00017124" w:rsidRPr="0041544B" w:rsidRDefault="00017124" w:rsidP="00E4410C">
            <w:pPr>
              <w:spacing w:line="360" w:lineRule="auto"/>
              <w:jc w:val="center"/>
              <w:rPr>
                <w:rFonts w:ascii="Times New Roman" w:eastAsia="楷体" w:hAnsi="Times New Roman" w:cs="Times New Roman"/>
                <w:szCs w:val="21"/>
              </w:rPr>
            </w:pPr>
            <w:r w:rsidRPr="0041544B">
              <w:rPr>
                <w:rFonts w:ascii="Times New Roman" w:eastAsia="楷体" w:hAnsi="Times New Roman" w:cs="Times New Roman"/>
                <w:szCs w:val="21"/>
              </w:rPr>
              <w:t>CSCD</w:t>
            </w:r>
          </w:p>
        </w:tc>
      </w:tr>
      <w:tr w:rsidR="00017124" w:rsidRPr="0041544B" w:rsidTr="0041544B">
        <w:trPr>
          <w:jc w:val="center"/>
        </w:trPr>
        <w:tc>
          <w:tcPr>
            <w:tcW w:w="709" w:type="dxa"/>
            <w:shd w:val="clear" w:color="auto" w:fill="auto"/>
            <w:vAlign w:val="center"/>
          </w:tcPr>
          <w:p w:rsidR="00017124" w:rsidRPr="0041544B" w:rsidRDefault="00017124" w:rsidP="00A74AF7">
            <w:pPr>
              <w:jc w:val="center"/>
              <w:rPr>
                <w:rFonts w:ascii="Times New Roman" w:eastAsia="楷体" w:hAnsi="Times New Roman" w:cs="Times New Roman"/>
                <w:szCs w:val="21"/>
              </w:rPr>
            </w:pPr>
            <w:r w:rsidRPr="0041544B">
              <w:rPr>
                <w:rFonts w:ascii="Times New Roman" w:eastAsia="楷体" w:hAnsi="Times New Roman" w:cs="Times New Roman" w:hint="eastAsia"/>
                <w:szCs w:val="21"/>
              </w:rPr>
              <w:t>6</w:t>
            </w:r>
          </w:p>
        </w:tc>
        <w:tc>
          <w:tcPr>
            <w:tcW w:w="1134" w:type="dxa"/>
            <w:shd w:val="clear" w:color="auto" w:fill="auto"/>
            <w:vAlign w:val="center"/>
          </w:tcPr>
          <w:p w:rsidR="00017124" w:rsidRPr="0041544B" w:rsidRDefault="00017124" w:rsidP="00AD677A">
            <w:pPr>
              <w:rPr>
                <w:rFonts w:ascii="Times New Roman" w:eastAsia="楷体" w:hAnsi="Times New Roman" w:cs="Times New Roman"/>
                <w:szCs w:val="21"/>
              </w:rPr>
            </w:pPr>
            <w:r w:rsidRPr="0041544B">
              <w:rPr>
                <w:rFonts w:ascii="Times New Roman" w:eastAsia="楷体" w:hAnsi="楷体" w:cs="Times New Roman"/>
                <w:szCs w:val="21"/>
              </w:rPr>
              <w:t>蒋柳鹏、季婕等</w:t>
            </w:r>
          </w:p>
        </w:tc>
        <w:tc>
          <w:tcPr>
            <w:tcW w:w="714" w:type="dxa"/>
            <w:shd w:val="clear" w:color="auto" w:fill="auto"/>
            <w:vAlign w:val="center"/>
          </w:tcPr>
          <w:p w:rsidR="00017124" w:rsidRPr="0041544B" w:rsidRDefault="00017124" w:rsidP="00AD677A">
            <w:pPr>
              <w:autoSpaceDE w:val="0"/>
              <w:autoSpaceDN w:val="0"/>
              <w:adjustRightInd w:val="0"/>
              <w:spacing w:line="360" w:lineRule="auto"/>
              <w:jc w:val="center"/>
              <w:rPr>
                <w:rFonts w:ascii="Times New Roman" w:eastAsia="楷体" w:hAnsi="Times New Roman" w:cs="Times New Roman"/>
                <w:szCs w:val="21"/>
              </w:rPr>
            </w:pPr>
            <w:r w:rsidRPr="0041544B">
              <w:rPr>
                <w:rFonts w:ascii="Times New Roman" w:eastAsia="楷体" w:hAnsi="Times New Roman" w:cs="Times New Roman"/>
                <w:szCs w:val="21"/>
              </w:rPr>
              <w:t>2018</w:t>
            </w:r>
          </w:p>
        </w:tc>
        <w:tc>
          <w:tcPr>
            <w:tcW w:w="3397" w:type="dxa"/>
            <w:shd w:val="clear" w:color="auto" w:fill="auto"/>
          </w:tcPr>
          <w:p w:rsidR="00017124" w:rsidRPr="0041544B" w:rsidRDefault="00017124" w:rsidP="00AD677A">
            <w:pPr>
              <w:rPr>
                <w:rFonts w:ascii="Times New Roman" w:eastAsia="楷体" w:hAnsi="Times New Roman" w:cs="Times New Roman"/>
                <w:szCs w:val="21"/>
              </w:rPr>
            </w:pPr>
            <w:r w:rsidRPr="0041544B">
              <w:rPr>
                <w:rFonts w:ascii="Times New Roman" w:eastAsia="楷体" w:hAnsi="Times New Roman" w:cs="Times New Roman"/>
                <w:szCs w:val="21"/>
              </w:rPr>
              <w:t>Mathematical modeling and simulated annealing algorithm for spatial layout problem</w:t>
            </w:r>
          </w:p>
        </w:tc>
        <w:tc>
          <w:tcPr>
            <w:tcW w:w="2131" w:type="dxa"/>
            <w:shd w:val="clear" w:color="auto" w:fill="auto"/>
          </w:tcPr>
          <w:p w:rsidR="00017124" w:rsidRPr="0041544B" w:rsidRDefault="00017124" w:rsidP="00AD677A">
            <w:pPr>
              <w:rPr>
                <w:rFonts w:ascii="Times New Roman" w:eastAsia="楷体" w:hAnsi="Times New Roman" w:cs="Times New Roman"/>
                <w:szCs w:val="21"/>
              </w:rPr>
            </w:pPr>
            <w:r w:rsidRPr="0041544B">
              <w:rPr>
                <w:rFonts w:ascii="Times New Roman" w:eastAsia="楷体" w:hAnsi="Times New Roman" w:cs="Times New Roman"/>
                <w:szCs w:val="21"/>
              </w:rPr>
              <w:t>Cluster Computing – the journal of networks software tools and applications</w:t>
            </w:r>
          </w:p>
        </w:tc>
        <w:tc>
          <w:tcPr>
            <w:tcW w:w="774" w:type="dxa"/>
            <w:shd w:val="clear" w:color="auto" w:fill="auto"/>
            <w:vAlign w:val="center"/>
          </w:tcPr>
          <w:p w:rsidR="00017124" w:rsidRPr="0041544B" w:rsidRDefault="00017124" w:rsidP="00AD677A">
            <w:pPr>
              <w:spacing w:line="360" w:lineRule="auto"/>
              <w:jc w:val="center"/>
              <w:rPr>
                <w:rFonts w:ascii="Times New Roman" w:eastAsia="楷体" w:hAnsi="Times New Roman" w:cs="Times New Roman"/>
                <w:szCs w:val="21"/>
              </w:rPr>
            </w:pPr>
            <w:r w:rsidRPr="0041544B">
              <w:rPr>
                <w:rFonts w:ascii="Times New Roman" w:eastAsia="楷体" w:hAnsi="Times New Roman" w:cs="Times New Roman"/>
                <w:szCs w:val="21"/>
              </w:rPr>
              <w:t>EI</w:t>
            </w:r>
          </w:p>
        </w:tc>
      </w:tr>
      <w:tr w:rsidR="00017124" w:rsidRPr="0041544B" w:rsidTr="0041544B">
        <w:trPr>
          <w:jc w:val="center"/>
        </w:trPr>
        <w:tc>
          <w:tcPr>
            <w:tcW w:w="709" w:type="dxa"/>
            <w:shd w:val="clear" w:color="auto" w:fill="auto"/>
            <w:vAlign w:val="center"/>
          </w:tcPr>
          <w:p w:rsidR="00017124" w:rsidRPr="0041544B" w:rsidRDefault="00017124" w:rsidP="0032246F">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7</w:t>
            </w:r>
          </w:p>
        </w:tc>
        <w:tc>
          <w:tcPr>
            <w:tcW w:w="1134" w:type="dxa"/>
            <w:shd w:val="clear" w:color="auto" w:fill="auto"/>
            <w:vAlign w:val="center"/>
          </w:tcPr>
          <w:p w:rsidR="00017124" w:rsidRPr="0041544B" w:rsidRDefault="00017124" w:rsidP="00AD677A">
            <w:pPr>
              <w:rPr>
                <w:rFonts w:ascii="Times New Roman" w:eastAsia="楷体" w:hAnsi="Times New Roman" w:cs="Times New Roman"/>
                <w:szCs w:val="21"/>
              </w:rPr>
            </w:pPr>
            <w:r w:rsidRPr="0041544B">
              <w:rPr>
                <w:rFonts w:ascii="Times New Roman" w:eastAsia="楷体" w:hAnsi="楷体" w:cs="Times New Roman"/>
                <w:szCs w:val="21"/>
              </w:rPr>
              <w:t>蒋柳鹏、王娇娇等</w:t>
            </w:r>
          </w:p>
        </w:tc>
        <w:tc>
          <w:tcPr>
            <w:tcW w:w="714" w:type="dxa"/>
            <w:shd w:val="clear" w:color="auto" w:fill="auto"/>
            <w:vAlign w:val="center"/>
          </w:tcPr>
          <w:p w:rsidR="00017124" w:rsidRPr="0041544B" w:rsidRDefault="00017124" w:rsidP="00AD677A">
            <w:pPr>
              <w:autoSpaceDE w:val="0"/>
              <w:autoSpaceDN w:val="0"/>
              <w:adjustRightInd w:val="0"/>
              <w:spacing w:line="360" w:lineRule="auto"/>
              <w:jc w:val="center"/>
              <w:rPr>
                <w:rFonts w:ascii="Times New Roman" w:eastAsia="楷体" w:hAnsi="Times New Roman" w:cs="Times New Roman"/>
                <w:szCs w:val="21"/>
              </w:rPr>
            </w:pPr>
            <w:r w:rsidRPr="0041544B">
              <w:rPr>
                <w:rFonts w:ascii="Times New Roman" w:eastAsia="楷体" w:hAnsi="Times New Roman" w:cs="Times New Roman"/>
                <w:szCs w:val="21"/>
              </w:rPr>
              <w:t>2018</w:t>
            </w:r>
          </w:p>
        </w:tc>
        <w:tc>
          <w:tcPr>
            <w:tcW w:w="3397" w:type="dxa"/>
            <w:shd w:val="clear" w:color="auto" w:fill="auto"/>
          </w:tcPr>
          <w:p w:rsidR="00017124" w:rsidRPr="0041544B" w:rsidRDefault="00017124" w:rsidP="00AD677A">
            <w:pPr>
              <w:rPr>
                <w:rFonts w:ascii="Times New Roman" w:eastAsia="楷体" w:hAnsi="Times New Roman" w:cs="Times New Roman"/>
                <w:szCs w:val="21"/>
              </w:rPr>
            </w:pPr>
            <w:r w:rsidRPr="0041544B">
              <w:rPr>
                <w:rFonts w:ascii="Times New Roman" w:eastAsia="楷体" w:hAnsi="Times New Roman" w:cs="Times New Roman"/>
                <w:szCs w:val="21"/>
              </w:rPr>
              <w:t>Prediction model of port throughput based on game theory and multimedia Bayesian regression</w:t>
            </w:r>
          </w:p>
        </w:tc>
        <w:tc>
          <w:tcPr>
            <w:tcW w:w="2131" w:type="dxa"/>
            <w:shd w:val="clear" w:color="auto" w:fill="auto"/>
          </w:tcPr>
          <w:p w:rsidR="00017124" w:rsidRPr="0041544B" w:rsidRDefault="00017124" w:rsidP="00AD677A">
            <w:pPr>
              <w:rPr>
                <w:rFonts w:ascii="Times New Roman" w:eastAsia="楷体" w:hAnsi="Times New Roman" w:cs="Times New Roman"/>
                <w:szCs w:val="21"/>
              </w:rPr>
            </w:pPr>
            <w:r w:rsidRPr="0041544B">
              <w:rPr>
                <w:rFonts w:ascii="Times New Roman" w:eastAsia="楷体" w:hAnsi="Times New Roman" w:cs="Times New Roman"/>
                <w:szCs w:val="21"/>
              </w:rPr>
              <w:t>Multimedia Tools and Applications</w:t>
            </w:r>
          </w:p>
        </w:tc>
        <w:tc>
          <w:tcPr>
            <w:tcW w:w="774" w:type="dxa"/>
            <w:shd w:val="clear" w:color="auto" w:fill="auto"/>
            <w:vAlign w:val="center"/>
          </w:tcPr>
          <w:p w:rsidR="00017124" w:rsidRPr="0041544B" w:rsidRDefault="00017124" w:rsidP="00AD677A">
            <w:pPr>
              <w:spacing w:line="360" w:lineRule="auto"/>
              <w:jc w:val="center"/>
              <w:rPr>
                <w:rFonts w:ascii="Times New Roman" w:eastAsia="楷体" w:hAnsi="Times New Roman" w:cs="Times New Roman"/>
                <w:szCs w:val="21"/>
              </w:rPr>
            </w:pPr>
            <w:r w:rsidRPr="0041544B">
              <w:rPr>
                <w:rFonts w:ascii="Times New Roman" w:eastAsia="楷体" w:hAnsi="Times New Roman" w:cs="Times New Roman"/>
                <w:szCs w:val="21"/>
              </w:rPr>
              <w:t>EI</w:t>
            </w:r>
          </w:p>
        </w:tc>
      </w:tr>
      <w:tr w:rsidR="00017124" w:rsidRPr="0041544B" w:rsidTr="0041544B">
        <w:trPr>
          <w:jc w:val="center"/>
        </w:trPr>
        <w:tc>
          <w:tcPr>
            <w:tcW w:w="709" w:type="dxa"/>
            <w:shd w:val="clear" w:color="auto" w:fill="auto"/>
            <w:vAlign w:val="center"/>
          </w:tcPr>
          <w:p w:rsidR="00017124" w:rsidRPr="0041544B" w:rsidRDefault="00017124" w:rsidP="0032246F">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8</w:t>
            </w:r>
          </w:p>
        </w:tc>
        <w:tc>
          <w:tcPr>
            <w:tcW w:w="1134" w:type="dxa"/>
            <w:shd w:val="clear" w:color="auto" w:fill="auto"/>
            <w:vAlign w:val="center"/>
          </w:tcPr>
          <w:p w:rsidR="00017124" w:rsidRPr="0041544B" w:rsidRDefault="00017124" w:rsidP="00AD677A">
            <w:pPr>
              <w:rPr>
                <w:rFonts w:ascii="Times New Roman" w:eastAsia="楷体" w:hAnsi="Times New Roman" w:cs="Times New Roman"/>
                <w:szCs w:val="21"/>
              </w:rPr>
            </w:pPr>
            <w:r w:rsidRPr="0041544B">
              <w:rPr>
                <w:rFonts w:ascii="Times New Roman" w:eastAsia="楷体" w:hAnsi="楷体" w:cs="Times New Roman"/>
                <w:szCs w:val="21"/>
              </w:rPr>
              <w:t>蒋柳鹏、贾悦等</w:t>
            </w:r>
          </w:p>
        </w:tc>
        <w:tc>
          <w:tcPr>
            <w:tcW w:w="714" w:type="dxa"/>
            <w:shd w:val="clear" w:color="auto" w:fill="auto"/>
            <w:vAlign w:val="center"/>
          </w:tcPr>
          <w:p w:rsidR="00017124" w:rsidRPr="0041544B" w:rsidRDefault="00017124" w:rsidP="00AD677A">
            <w:pPr>
              <w:autoSpaceDE w:val="0"/>
              <w:autoSpaceDN w:val="0"/>
              <w:adjustRightInd w:val="0"/>
              <w:spacing w:line="360" w:lineRule="auto"/>
              <w:jc w:val="center"/>
              <w:rPr>
                <w:rFonts w:ascii="Times New Roman" w:eastAsia="楷体" w:hAnsi="Times New Roman" w:cs="Times New Roman"/>
                <w:szCs w:val="21"/>
              </w:rPr>
            </w:pPr>
            <w:r w:rsidRPr="0041544B">
              <w:rPr>
                <w:rFonts w:ascii="Times New Roman" w:eastAsia="楷体" w:hAnsi="Times New Roman" w:cs="Times New Roman"/>
                <w:szCs w:val="21"/>
              </w:rPr>
              <w:t>2018</w:t>
            </w:r>
          </w:p>
        </w:tc>
        <w:tc>
          <w:tcPr>
            <w:tcW w:w="3397" w:type="dxa"/>
            <w:shd w:val="clear" w:color="auto" w:fill="auto"/>
          </w:tcPr>
          <w:p w:rsidR="00017124" w:rsidRPr="0041544B" w:rsidRDefault="00017124" w:rsidP="00AD677A">
            <w:pPr>
              <w:rPr>
                <w:rFonts w:ascii="Times New Roman" w:eastAsia="楷体" w:hAnsi="Times New Roman" w:cs="Times New Roman"/>
                <w:szCs w:val="21"/>
              </w:rPr>
            </w:pPr>
            <w:r w:rsidRPr="0041544B">
              <w:rPr>
                <w:rFonts w:ascii="Times New Roman" w:eastAsia="楷体" w:hAnsi="Times New Roman" w:cs="Times New Roman"/>
                <w:szCs w:val="21"/>
              </w:rPr>
              <w:t>Analysis of topology and routing strategy of container shipping network on Maritime Silk Road</w:t>
            </w:r>
          </w:p>
        </w:tc>
        <w:tc>
          <w:tcPr>
            <w:tcW w:w="2131" w:type="dxa"/>
            <w:shd w:val="clear" w:color="auto" w:fill="auto"/>
          </w:tcPr>
          <w:p w:rsidR="00017124" w:rsidRPr="0041544B" w:rsidRDefault="00017124" w:rsidP="00AD677A">
            <w:pPr>
              <w:rPr>
                <w:rFonts w:ascii="Times New Roman" w:eastAsia="楷体" w:hAnsi="Times New Roman" w:cs="Times New Roman"/>
                <w:szCs w:val="21"/>
              </w:rPr>
            </w:pPr>
            <w:r w:rsidRPr="0041544B">
              <w:rPr>
                <w:rFonts w:ascii="Times New Roman" w:eastAsia="楷体" w:hAnsi="Times New Roman" w:cs="Times New Roman"/>
                <w:szCs w:val="21"/>
              </w:rPr>
              <w:t>Sustainable Computing Informatics &amp; Systems</w:t>
            </w:r>
          </w:p>
        </w:tc>
        <w:tc>
          <w:tcPr>
            <w:tcW w:w="774" w:type="dxa"/>
            <w:shd w:val="clear" w:color="auto" w:fill="auto"/>
            <w:vAlign w:val="center"/>
          </w:tcPr>
          <w:p w:rsidR="00017124" w:rsidRPr="0041544B" w:rsidRDefault="00017124" w:rsidP="00AD677A">
            <w:pPr>
              <w:spacing w:line="360" w:lineRule="auto"/>
              <w:jc w:val="center"/>
              <w:rPr>
                <w:rFonts w:ascii="Times New Roman" w:eastAsia="楷体" w:hAnsi="Times New Roman" w:cs="Times New Roman"/>
                <w:szCs w:val="21"/>
              </w:rPr>
            </w:pPr>
            <w:r w:rsidRPr="0041544B">
              <w:rPr>
                <w:rFonts w:ascii="Times New Roman" w:eastAsia="楷体" w:hAnsi="Times New Roman" w:cs="Times New Roman"/>
                <w:szCs w:val="21"/>
              </w:rPr>
              <w:t>SCI</w:t>
            </w:r>
          </w:p>
        </w:tc>
      </w:tr>
      <w:tr w:rsidR="00017124" w:rsidRPr="0041544B" w:rsidTr="0041544B">
        <w:trPr>
          <w:jc w:val="center"/>
        </w:trPr>
        <w:tc>
          <w:tcPr>
            <w:tcW w:w="709" w:type="dxa"/>
            <w:shd w:val="clear" w:color="auto" w:fill="auto"/>
            <w:vAlign w:val="center"/>
          </w:tcPr>
          <w:p w:rsidR="00017124" w:rsidRPr="0041544B" w:rsidRDefault="00017124" w:rsidP="0032246F">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9</w:t>
            </w:r>
          </w:p>
        </w:tc>
        <w:tc>
          <w:tcPr>
            <w:tcW w:w="1134" w:type="dxa"/>
            <w:shd w:val="clear" w:color="auto" w:fill="auto"/>
            <w:vAlign w:val="center"/>
          </w:tcPr>
          <w:p w:rsidR="00017124" w:rsidRPr="0041544B" w:rsidRDefault="00017124" w:rsidP="00AD677A">
            <w:pPr>
              <w:rPr>
                <w:rFonts w:ascii="Times New Roman" w:eastAsia="楷体" w:hAnsi="Times New Roman" w:cs="Times New Roman"/>
                <w:szCs w:val="21"/>
              </w:rPr>
            </w:pPr>
            <w:r w:rsidRPr="0041544B">
              <w:rPr>
                <w:rFonts w:ascii="Times New Roman" w:eastAsia="楷体" w:hAnsi="楷体" w:cs="Times New Roman"/>
                <w:szCs w:val="21"/>
              </w:rPr>
              <w:t>蒋柳鹏、范永娇等</w:t>
            </w:r>
          </w:p>
        </w:tc>
        <w:tc>
          <w:tcPr>
            <w:tcW w:w="714" w:type="dxa"/>
            <w:shd w:val="clear" w:color="auto" w:fill="auto"/>
            <w:vAlign w:val="center"/>
          </w:tcPr>
          <w:p w:rsidR="00017124" w:rsidRPr="0041544B" w:rsidRDefault="00017124" w:rsidP="00AD677A">
            <w:pPr>
              <w:autoSpaceDE w:val="0"/>
              <w:autoSpaceDN w:val="0"/>
              <w:adjustRightInd w:val="0"/>
              <w:spacing w:line="360" w:lineRule="auto"/>
              <w:jc w:val="center"/>
              <w:rPr>
                <w:rFonts w:ascii="Times New Roman" w:eastAsia="楷体" w:hAnsi="Times New Roman" w:cs="Times New Roman"/>
                <w:szCs w:val="21"/>
              </w:rPr>
            </w:pPr>
            <w:r w:rsidRPr="0041544B">
              <w:rPr>
                <w:rFonts w:ascii="Times New Roman" w:eastAsia="楷体" w:hAnsi="Times New Roman" w:cs="Times New Roman"/>
                <w:szCs w:val="21"/>
              </w:rPr>
              <w:t>2018</w:t>
            </w:r>
          </w:p>
        </w:tc>
        <w:tc>
          <w:tcPr>
            <w:tcW w:w="3397" w:type="dxa"/>
            <w:shd w:val="clear" w:color="auto" w:fill="auto"/>
          </w:tcPr>
          <w:p w:rsidR="00017124" w:rsidRPr="0041544B" w:rsidRDefault="00017124" w:rsidP="00AD677A">
            <w:pPr>
              <w:rPr>
                <w:rFonts w:ascii="Times New Roman" w:eastAsia="楷体" w:hAnsi="Times New Roman" w:cs="Times New Roman"/>
                <w:szCs w:val="21"/>
              </w:rPr>
            </w:pPr>
            <w:r w:rsidRPr="0041544B">
              <w:rPr>
                <w:rFonts w:ascii="Times New Roman" w:eastAsia="楷体" w:hAnsi="Times New Roman" w:cs="Times New Roman"/>
                <w:szCs w:val="21"/>
              </w:rPr>
              <w:t>Research on Path Guidance of Logistics Transport Vehicle Based on Image Recognition and Image Processing in Port Area</w:t>
            </w:r>
          </w:p>
        </w:tc>
        <w:tc>
          <w:tcPr>
            <w:tcW w:w="2131" w:type="dxa"/>
            <w:shd w:val="clear" w:color="auto" w:fill="auto"/>
          </w:tcPr>
          <w:p w:rsidR="00017124" w:rsidRPr="0041544B" w:rsidRDefault="00017124" w:rsidP="00AD677A">
            <w:pPr>
              <w:rPr>
                <w:rFonts w:ascii="Times New Roman" w:eastAsia="楷体" w:hAnsi="Times New Roman" w:cs="Times New Roman"/>
                <w:szCs w:val="21"/>
              </w:rPr>
            </w:pPr>
            <w:r w:rsidRPr="0041544B">
              <w:rPr>
                <w:rFonts w:ascii="Times New Roman" w:eastAsia="楷体" w:hAnsi="Times New Roman" w:cs="Times New Roman"/>
                <w:szCs w:val="21"/>
              </w:rPr>
              <w:t>EURASIP Journal on Image and Video Processing</w:t>
            </w:r>
          </w:p>
          <w:p w:rsidR="00017124" w:rsidRPr="0041544B" w:rsidRDefault="00017124" w:rsidP="00AD677A">
            <w:pPr>
              <w:rPr>
                <w:rFonts w:ascii="Times New Roman" w:eastAsia="楷体" w:hAnsi="Times New Roman" w:cs="Times New Roman"/>
                <w:szCs w:val="21"/>
              </w:rPr>
            </w:pPr>
          </w:p>
        </w:tc>
        <w:tc>
          <w:tcPr>
            <w:tcW w:w="774" w:type="dxa"/>
            <w:shd w:val="clear" w:color="auto" w:fill="auto"/>
            <w:vAlign w:val="center"/>
          </w:tcPr>
          <w:p w:rsidR="00017124" w:rsidRPr="0041544B" w:rsidRDefault="00017124" w:rsidP="00AD677A">
            <w:pPr>
              <w:spacing w:line="360" w:lineRule="auto"/>
              <w:jc w:val="center"/>
              <w:rPr>
                <w:rFonts w:ascii="Times New Roman" w:eastAsia="楷体" w:hAnsi="Times New Roman" w:cs="Times New Roman"/>
                <w:szCs w:val="21"/>
              </w:rPr>
            </w:pPr>
            <w:r w:rsidRPr="0041544B">
              <w:rPr>
                <w:rFonts w:ascii="Times New Roman" w:eastAsia="楷体" w:hAnsi="Times New Roman" w:cs="Times New Roman"/>
                <w:szCs w:val="21"/>
              </w:rPr>
              <w:t>SCI</w:t>
            </w:r>
          </w:p>
        </w:tc>
      </w:tr>
      <w:tr w:rsidR="00017124" w:rsidRPr="0041544B" w:rsidTr="0041544B">
        <w:trPr>
          <w:jc w:val="center"/>
        </w:trPr>
        <w:tc>
          <w:tcPr>
            <w:tcW w:w="709" w:type="dxa"/>
            <w:shd w:val="clear" w:color="auto" w:fill="auto"/>
            <w:vAlign w:val="center"/>
          </w:tcPr>
          <w:p w:rsidR="00017124" w:rsidRPr="0041544B" w:rsidRDefault="00017124" w:rsidP="0032246F">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10</w:t>
            </w:r>
          </w:p>
        </w:tc>
        <w:tc>
          <w:tcPr>
            <w:tcW w:w="1134" w:type="dxa"/>
            <w:shd w:val="clear" w:color="auto" w:fill="auto"/>
            <w:vAlign w:val="center"/>
          </w:tcPr>
          <w:p w:rsidR="00017124" w:rsidRPr="0041544B" w:rsidRDefault="00017124" w:rsidP="00AD677A">
            <w:pPr>
              <w:pStyle w:val="HTML"/>
              <w:jc w:val="center"/>
              <w:rPr>
                <w:rFonts w:ascii="Times New Roman" w:eastAsia="楷体" w:hAnsi="Times New Roman" w:cs="Times New Roman"/>
                <w:kern w:val="2"/>
              </w:rPr>
            </w:pPr>
            <w:r w:rsidRPr="0041544B">
              <w:rPr>
                <w:rFonts w:ascii="Times New Roman" w:eastAsia="楷体" w:hAnsi="楷体" w:cs="Times New Roman"/>
                <w:kern w:val="2"/>
              </w:rPr>
              <w:t>雷智鹢、陈丽玲等</w:t>
            </w:r>
          </w:p>
        </w:tc>
        <w:tc>
          <w:tcPr>
            <w:tcW w:w="714" w:type="dxa"/>
            <w:shd w:val="clear" w:color="auto" w:fill="auto"/>
            <w:vAlign w:val="center"/>
          </w:tcPr>
          <w:p w:rsidR="00017124" w:rsidRPr="0041544B" w:rsidRDefault="00017124" w:rsidP="00AD677A">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2018</w:t>
            </w:r>
          </w:p>
        </w:tc>
        <w:tc>
          <w:tcPr>
            <w:tcW w:w="3397" w:type="dxa"/>
            <w:shd w:val="clear" w:color="auto" w:fill="auto"/>
            <w:vAlign w:val="center"/>
          </w:tcPr>
          <w:p w:rsidR="00017124" w:rsidRPr="0041544B" w:rsidRDefault="00017124" w:rsidP="00AD677A">
            <w:pPr>
              <w:pStyle w:val="HTML"/>
              <w:jc w:val="center"/>
              <w:rPr>
                <w:rFonts w:ascii="Times New Roman" w:eastAsia="楷体" w:hAnsi="Times New Roman" w:cs="Times New Roman"/>
                <w:kern w:val="2"/>
              </w:rPr>
            </w:pPr>
            <w:r w:rsidRPr="0041544B">
              <w:rPr>
                <w:rFonts w:ascii="Times New Roman" w:eastAsia="楷体" w:hAnsi="Times New Roman" w:cs="Times New Roman"/>
              </w:rPr>
              <w:t>Competition and Cooperation Relationships of Multi-category Ports</w:t>
            </w:r>
          </w:p>
        </w:tc>
        <w:tc>
          <w:tcPr>
            <w:tcW w:w="2131" w:type="dxa"/>
            <w:shd w:val="clear" w:color="auto" w:fill="auto"/>
            <w:vAlign w:val="center"/>
          </w:tcPr>
          <w:p w:rsidR="00017124" w:rsidRPr="0041544B" w:rsidRDefault="00017124" w:rsidP="00AD677A">
            <w:pPr>
              <w:jc w:val="center"/>
              <w:rPr>
                <w:rFonts w:ascii="Times New Roman" w:eastAsia="楷体" w:hAnsi="Times New Roman" w:cs="Times New Roman"/>
                <w:snapToGrid w:val="0"/>
                <w:kern w:val="0"/>
                <w:szCs w:val="21"/>
              </w:rPr>
            </w:pPr>
            <w:r w:rsidRPr="0041544B">
              <w:rPr>
                <w:rFonts w:ascii="Times New Roman" w:eastAsia="楷体" w:hAnsi="Times New Roman" w:cs="Times New Roman"/>
                <w:szCs w:val="21"/>
              </w:rPr>
              <w:t>2018 ARFEE</w:t>
            </w:r>
          </w:p>
        </w:tc>
        <w:tc>
          <w:tcPr>
            <w:tcW w:w="774" w:type="dxa"/>
            <w:shd w:val="clear" w:color="auto" w:fill="auto"/>
            <w:vAlign w:val="center"/>
          </w:tcPr>
          <w:p w:rsidR="00017124" w:rsidRPr="0041544B" w:rsidRDefault="00017124" w:rsidP="00AD677A">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EI</w:t>
            </w:r>
          </w:p>
        </w:tc>
      </w:tr>
      <w:tr w:rsidR="00017124" w:rsidRPr="0041544B" w:rsidTr="0041544B">
        <w:trPr>
          <w:jc w:val="center"/>
        </w:trPr>
        <w:tc>
          <w:tcPr>
            <w:tcW w:w="709" w:type="dxa"/>
            <w:shd w:val="clear" w:color="auto" w:fill="auto"/>
            <w:vAlign w:val="center"/>
          </w:tcPr>
          <w:p w:rsidR="00017124" w:rsidRPr="0041544B" w:rsidRDefault="00017124" w:rsidP="00A74AF7">
            <w:pPr>
              <w:pStyle w:val="HTML"/>
              <w:jc w:val="center"/>
              <w:rPr>
                <w:rFonts w:ascii="Times New Roman" w:eastAsia="楷体" w:hAnsi="Times New Roman" w:cs="Times New Roman"/>
                <w:kern w:val="2"/>
              </w:rPr>
            </w:pPr>
            <w:r w:rsidRPr="0041544B">
              <w:rPr>
                <w:rFonts w:ascii="Times New Roman" w:eastAsia="楷体" w:hAnsi="Times New Roman" w:cs="Times New Roman" w:hint="eastAsia"/>
                <w:kern w:val="2"/>
              </w:rPr>
              <w:t>11</w:t>
            </w:r>
          </w:p>
        </w:tc>
        <w:tc>
          <w:tcPr>
            <w:tcW w:w="1134" w:type="dxa"/>
            <w:shd w:val="clear" w:color="auto" w:fill="auto"/>
            <w:vAlign w:val="center"/>
          </w:tcPr>
          <w:p w:rsidR="00017124" w:rsidRPr="0041544B" w:rsidRDefault="00017124" w:rsidP="00E42A34">
            <w:pPr>
              <w:spacing w:line="360" w:lineRule="auto"/>
              <w:jc w:val="center"/>
              <w:rPr>
                <w:rFonts w:eastAsia="仿宋"/>
                <w:szCs w:val="21"/>
              </w:rPr>
            </w:pPr>
            <w:r w:rsidRPr="0041544B">
              <w:rPr>
                <w:rFonts w:eastAsia="仿宋" w:hint="eastAsia"/>
                <w:szCs w:val="21"/>
              </w:rPr>
              <w:t>王娇娇、封学军等</w:t>
            </w:r>
          </w:p>
        </w:tc>
        <w:tc>
          <w:tcPr>
            <w:tcW w:w="714" w:type="dxa"/>
            <w:shd w:val="clear" w:color="auto" w:fill="auto"/>
            <w:vAlign w:val="center"/>
          </w:tcPr>
          <w:p w:rsidR="00017124" w:rsidRPr="0041544B" w:rsidRDefault="00017124" w:rsidP="00E42A34">
            <w:pPr>
              <w:autoSpaceDE w:val="0"/>
              <w:autoSpaceDN w:val="0"/>
              <w:adjustRightInd w:val="0"/>
              <w:spacing w:line="360" w:lineRule="auto"/>
              <w:jc w:val="center"/>
              <w:rPr>
                <w:rFonts w:eastAsia="仿宋"/>
                <w:szCs w:val="21"/>
              </w:rPr>
            </w:pPr>
            <w:r w:rsidRPr="0041544B">
              <w:rPr>
                <w:rFonts w:eastAsia="仿宋" w:hint="eastAsia"/>
                <w:szCs w:val="21"/>
              </w:rPr>
              <w:t>2</w:t>
            </w:r>
            <w:r w:rsidRPr="0041544B">
              <w:rPr>
                <w:rFonts w:eastAsia="仿宋"/>
                <w:szCs w:val="21"/>
              </w:rPr>
              <w:t xml:space="preserve">018 </w:t>
            </w:r>
          </w:p>
        </w:tc>
        <w:tc>
          <w:tcPr>
            <w:tcW w:w="3397" w:type="dxa"/>
            <w:shd w:val="clear" w:color="auto" w:fill="auto"/>
            <w:vAlign w:val="center"/>
          </w:tcPr>
          <w:p w:rsidR="00017124" w:rsidRPr="0041544B" w:rsidRDefault="00017124" w:rsidP="00E42A34">
            <w:pPr>
              <w:spacing w:line="360" w:lineRule="auto"/>
              <w:jc w:val="center"/>
              <w:rPr>
                <w:rFonts w:eastAsia="仿宋"/>
                <w:szCs w:val="21"/>
              </w:rPr>
            </w:pPr>
            <w:r w:rsidRPr="0041544B">
              <w:rPr>
                <w:rFonts w:eastAsia="仿宋" w:hint="eastAsia"/>
                <w:szCs w:val="21"/>
              </w:rPr>
              <w:t>基于</w:t>
            </w:r>
            <w:r w:rsidRPr="0041544B">
              <w:rPr>
                <w:rFonts w:eastAsia="仿宋" w:hint="eastAsia"/>
                <w:szCs w:val="21"/>
              </w:rPr>
              <w:t>SEM</w:t>
            </w:r>
            <w:r w:rsidRPr="0041544B">
              <w:rPr>
                <w:rFonts w:eastAsia="仿宋" w:hint="eastAsia"/>
                <w:szCs w:val="21"/>
              </w:rPr>
              <w:t>的港口转型升级影响因素研究</w:t>
            </w:r>
          </w:p>
        </w:tc>
        <w:tc>
          <w:tcPr>
            <w:tcW w:w="2131" w:type="dxa"/>
            <w:shd w:val="clear" w:color="auto" w:fill="auto"/>
            <w:vAlign w:val="center"/>
          </w:tcPr>
          <w:p w:rsidR="00017124" w:rsidRPr="0041544B" w:rsidRDefault="00017124" w:rsidP="00E42A34">
            <w:pPr>
              <w:spacing w:line="360" w:lineRule="auto"/>
              <w:jc w:val="center"/>
              <w:rPr>
                <w:rFonts w:eastAsia="仿宋"/>
                <w:szCs w:val="21"/>
              </w:rPr>
            </w:pPr>
            <w:r w:rsidRPr="0041544B">
              <w:rPr>
                <w:rFonts w:eastAsia="仿宋" w:hint="eastAsia"/>
                <w:szCs w:val="21"/>
              </w:rPr>
              <w:t>华东交通大学学报</w:t>
            </w:r>
          </w:p>
        </w:tc>
        <w:tc>
          <w:tcPr>
            <w:tcW w:w="774" w:type="dxa"/>
            <w:shd w:val="clear" w:color="auto" w:fill="auto"/>
            <w:vAlign w:val="center"/>
          </w:tcPr>
          <w:p w:rsidR="00017124" w:rsidRPr="0041544B" w:rsidRDefault="00017124" w:rsidP="00E42A34">
            <w:pPr>
              <w:spacing w:line="360" w:lineRule="auto"/>
              <w:jc w:val="center"/>
              <w:rPr>
                <w:rFonts w:ascii="Times New Roman" w:eastAsia="楷体" w:hAnsi="Times New Roman" w:cs="Times New Roman"/>
                <w:szCs w:val="21"/>
              </w:rPr>
            </w:pPr>
            <w:r w:rsidRPr="0041544B">
              <w:rPr>
                <w:rFonts w:ascii="Times New Roman" w:eastAsia="楷体" w:hAnsi="Times New Roman" w:cs="Times New Roman"/>
                <w:szCs w:val="21"/>
              </w:rPr>
              <w:t>CSCD</w:t>
            </w:r>
          </w:p>
        </w:tc>
      </w:tr>
      <w:tr w:rsidR="00017124" w:rsidRPr="0041544B" w:rsidTr="0041544B">
        <w:trPr>
          <w:jc w:val="center"/>
        </w:trPr>
        <w:tc>
          <w:tcPr>
            <w:tcW w:w="709" w:type="dxa"/>
            <w:shd w:val="clear" w:color="auto" w:fill="auto"/>
            <w:vAlign w:val="center"/>
          </w:tcPr>
          <w:p w:rsidR="00017124" w:rsidRPr="0041544B" w:rsidRDefault="00017124" w:rsidP="005F268B">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lastRenderedPageBreak/>
              <w:t>12</w:t>
            </w:r>
          </w:p>
        </w:tc>
        <w:tc>
          <w:tcPr>
            <w:tcW w:w="1134" w:type="dxa"/>
            <w:shd w:val="clear" w:color="auto" w:fill="auto"/>
            <w:vAlign w:val="center"/>
          </w:tcPr>
          <w:p w:rsidR="00017124" w:rsidRPr="0041544B" w:rsidRDefault="00017124" w:rsidP="00AA1EC5">
            <w:pPr>
              <w:spacing w:line="360" w:lineRule="auto"/>
              <w:jc w:val="center"/>
              <w:rPr>
                <w:rFonts w:eastAsia="仿宋"/>
                <w:szCs w:val="21"/>
              </w:rPr>
            </w:pPr>
            <w:r w:rsidRPr="0041544B">
              <w:rPr>
                <w:rFonts w:eastAsia="仿宋" w:hint="eastAsia"/>
                <w:szCs w:val="21"/>
              </w:rPr>
              <w:t>陆玉华、封学军等</w:t>
            </w:r>
          </w:p>
        </w:tc>
        <w:tc>
          <w:tcPr>
            <w:tcW w:w="714" w:type="dxa"/>
            <w:shd w:val="clear" w:color="auto" w:fill="auto"/>
            <w:vAlign w:val="center"/>
          </w:tcPr>
          <w:p w:rsidR="00017124" w:rsidRPr="0041544B" w:rsidRDefault="00017124" w:rsidP="00AA1EC5">
            <w:pPr>
              <w:autoSpaceDE w:val="0"/>
              <w:autoSpaceDN w:val="0"/>
              <w:adjustRightInd w:val="0"/>
              <w:spacing w:line="360" w:lineRule="auto"/>
              <w:jc w:val="center"/>
              <w:rPr>
                <w:rFonts w:eastAsia="仿宋"/>
                <w:szCs w:val="21"/>
              </w:rPr>
            </w:pPr>
            <w:r w:rsidRPr="0041544B">
              <w:rPr>
                <w:rFonts w:eastAsia="仿宋" w:hint="eastAsia"/>
                <w:szCs w:val="21"/>
              </w:rPr>
              <w:t>2</w:t>
            </w:r>
            <w:r w:rsidRPr="0041544B">
              <w:rPr>
                <w:rFonts w:eastAsia="仿宋"/>
                <w:szCs w:val="21"/>
              </w:rPr>
              <w:t xml:space="preserve">018 </w:t>
            </w:r>
          </w:p>
        </w:tc>
        <w:tc>
          <w:tcPr>
            <w:tcW w:w="3397" w:type="dxa"/>
            <w:shd w:val="clear" w:color="auto" w:fill="auto"/>
            <w:vAlign w:val="center"/>
          </w:tcPr>
          <w:p w:rsidR="00017124" w:rsidRPr="0041544B" w:rsidRDefault="00017124" w:rsidP="00AA1EC5">
            <w:pPr>
              <w:spacing w:line="360" w:lineRule="auto"/>
              <w:jc w:val="center"/>
              <w:rPr>
                <w:rFonts w:eastAsia="仿宋"/>
                <w:szCs w:val="21"/>
              </w:rPr>
            </w:pPr>
            <w:r w:rsidRPr="0041544B">
              <w:rPr>
                <w:rFonts w:eastAsia="仿宋" w:hint="eastAsia"/>
                <w:szCs w:val="21"/>
              </w:rPr>
              <w:t>基于</w:t>
            </w:r>
            <w:r w:rsidRPr="0041544B">
              <w:rPr>
                <w:rFonts w:eastAsia="仿宋" w:hint="eastAsia"/>
                <w:szCs w:val="21"/>
              </w:rPr>
              <w:t>PCA-CA</w:t>
            </w:r>
            <w:r w:rsidRPr="0041544B">
              <w:rPr>
                <w:rFonts w:eastAsia="仿宋" w:hint="eastAsia"/>
                <w:szCs w:val="21"/>
              </w:rPr>
              <w:t>的西非海港发展等级划分研究</w:t>
            </w:r>
          </w:p>
        </w:tc>
        <w:tc>
          <w:tcPr>
            <w:tcW w:w="2131" w:type="dxa"/>
            <w:shd w:val="clear" w:color="auto" w:fill="auto"/>
            <w:vAlign w:val="center"/>
          </w:tcPr>
          <w:p w:rsidR="00017124" w:rsidRPr="0041544B" w:rsidRDefault="00017124" w:rsidP="00AA1EC5">
            <w:pPr>
              <w:spacing w:line="360" w:lineRule="auto"/>
              <w:jc w:val="center"/>
              <w:rPr>
                <w:szCs w:val="21"/>
              </w:rPr>
            </w:pPr>
            <w:r w:rsidRPr="0041544B">
              <w:rPr>
                <w:rFonts w:eastAsia="仿宋" w:hint="eastAsia"/>
                <w:szCs w:val="21"/>
              </w:rPr>
              <w:t>中国港湾建设</w:t>
            </w:r>
          </w:p>
        </w:tc>
        <w:tc>
          <w:tcPr>
            <w:tcW w:w="774" w:type="dxa"/>
            <w:shd w:val="clear" w:color="auto" w:fill="auto"/>
            <w:vAlign w:val="center"/>
          </w:tcPr>
          <w:p w:rsidR="00017124" w:rsidRPr="0041544B" w:rsidRDefault="00017124" w:rsidP="00AA1EC5">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CSCD</w:t>
            </w:r>
          </w:p>
        </w:tc>
      </w:tr>
      <w:tr w:rsidR="00017124" w:rsidRPr="0041544B" w:rsidTr="0041544B">
        <w:trPr>
          <w:jc w:val="center"/>
        </w:trPr>
        <w:tc>
          <w:tcPr>
            <w:tcW w:w="709" w:type="dxa"/>
            <w:shd w:val="clear" w:color="auto" w:fill="auto"/>
            <w:vAlign w:val="center"/>
          </w:tcPr>
          <w:p w:rsidR="00017124" w:rsidRPr="0041544B" w:rsidRDefault="00017124" w:rsidP="005F268B">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13</w:t>
            </w:r>
          </w:p>
        </w:tc>
        <w:tc>
          <w:tcPr>
            <w:tcW w:w="1134" w:type="dxa"/>
            <w:shd w:val="clear" w:color="auto" w:fill="auto"/>
            <w:vAlign w:val="center"/>
          </w:tcPr>
          <w:p w:rsidR="00017124" w:rsidRPr="0041544B" w:rsidRDefault="00017124" w:rsidP="00AA1EC5">
            <w:pPr>
              <w:spacing w:line="360" w:lineRule="auto"/>
              <w:jc w:val="center"/>
              <w:rPr>
                <w:rFonts w:eastAsia="仿宋"/>
                <w:szCs w:val="21"/>
              </w:rPr>
            </w:pPr>
            <w:r w:rsidRPr="0041544B">
              <w:rPr>
                <w:rFonts w:eastAsia="仿宋" w:hint="eastAsia"/>
                <w:szCs w:val="21"/>
              </w:rPr>
              <w:t>蒋鹤、范小晶、封学军等</w:t>
            </w:r>
          </w:p>
        </w:tc>
        <w:tc>
          <w:tcPr>
            <w:tcW w:w="714" w:type="dxa"/>
            <w:shd w:val="clear" w:color="auto" w:fill="auto"/>
            <w:vAlign w:val="center"/>
          </w:tcPr>
          <w:p w:rsidR="00017124" w:rsidRPr="0041544B" w:rsidRDefault="00017124" w:rsidP="00AA1EC5">
            <w:pPr>
              <w:autoSpaceDE w:val="0"/>
              <w:autoSpaceDN w:val="0"/>
              <w:adjustRightInd w:val="0"/>
              <w:spacing w:line="360" w:lineRule="auto"/>
              <w:jc w:val="center"/>
              <w:rPr>
                <w:rFonts w:eastAsia="仿宋"/>
                <w:szCs w:val="21"/>
              </w:rPr>
            </w:pPr>
            <w:r w:rsidRPr="0041544B">
              <w:rPr>
                <w:rFonts w:eastAsia="仿宋" w:hint="eastAsia"/>
                <w:szCs w:val="21"/>
              </w:rPr>
              <w:t>2</w:t>
            </w:r>
            <w:r w:rsidRPr="0041544B">
              <w:rPr>
                <w:rFonts w:eastAsia="仿宋"/>
                <w:szCs w:val="21"/>
              </w:rPr>
              <w:t xml:space="preserve">018 </w:t>
            </w:r>
          </w:p>
        </w:tc>
        <w:tc>
          <w:tcPr>
            <w:tcW w:w="3397" w:type="dxa"/>
            <w:shd w:val="clear" w:color="auto" w:fill="auto"/>
            <w:vAlign w:val="center"/>
          </w:tcPr>
          <w:p w:rsidR="00017124" w:rsidRPr="0041544B" w:rsidRDefault="00017124" w:rsidP="00AA1EC5">
            <w:pPr>
              <w:spacing w:line="360" w:lineRule="auto"/>
              <w:jc w:val="center"/>
              <w:rPr>
                <w:rFonts w:eastAsia="仿宋"/>
                <w:szCs w:val="21"/>
              </w:rPr>
            </w:pPr>
            <w:r w:rsidRPr="0041544B">
              <w:rPr>
                <w:rFonts w:eastAsia="仿宋" w:hint="eastAsia"/>
                <w:szCs w:val="21"/>
              </w:rPr>
              <w:t>基于</w:t>
            </w:r>
            <w:r w:rsidRPr="0041544B">
              <w:rPr>
                <w:rFonts w:eastAsia="仿宋" w:hint="eastAsia"/>
                <w:szCs w:val="21"/>
              </w:rPr>
              <w:t>Newman</w:t>
            </w:r>
            <w:r w:rsidRPr="0041544B">
              <w:rPr>
                <w:rFonts w:eastAsia="仿宋" w:hint="eastAsia"/>
                <w:szCs w:val="21"/>
              </w:rPr>
              <w:t>快速算法的航运网络社团结构</w:t>
            </w:r>
          </w:p>
        </w:tc>
        <w:tc>
          <w:tcPr>
            <w:tcW w:w="2131" w:type="dxa"/>
            <w:shd w:val="clear" w:color="auto" w:fill="auto"/>
            <w:vAlign w:val="center"/>
          </w:tcPr>
          <w:p w:rsidR="00017124" w:rsidRPr="0041544B" w:rsidRDefault="00017124" w:rsidP="00AA1EC5">
            <w:pPr>
              <w:spacing w:line="360" w:lineRule="auto"/>
              <w:jc w:val="center"/>
              <w:rPr>
                <w:szCs w:val="21"/>
              </w:rPr>
            </w:pPr>
            <w:r w:rsidRPr="0041544B">
              <w:rPr>
                <w:rFonts w:eastAsia="仿宋" w:hint="eastAsia"/>
                <w:szCs w:val="21"/>
              </w:rPr>
              <w:t>长沙理工大学学报</w:t>
            </w:r>
            <w:r w:rsidRPr="0041544B">
              <w:rPr>
                <w:rFonts w:eastAsia="仿宋" w:hint="eastAsia"/>
                <w:szCs w:val="21"/>
              </w:rPr>
              <w:t>(</w:t>
            </w:r>
            <w:r w:rsidRPr="0041544B">
              <w:rPr>
                <w:rFonts w:eastAsia="仿宋" w:hint="eastAsia"/>
                <w:szCs w:val="21"/>
              </w:rPr>
              <w:t>自然科学版</w:t>
            </w:r>
            <w:r w:rsidRPr="0041544B">
              <w:rPr>
                <w:rFonts w:eastAsia="仿宋" w:hint="eastAsia"/>
                <w:szCs w:val="21"/>
              </w:rPr>
              <w:t>)</w:t>
            </w:r>
          </w:p>
        </w:tc>
        <w:tc>
          <w:tcPr>
            <w:tcW w:w="774" w:type="dxa"/>
            <w:shd w:val="clear" w:color="auto" w:fill="auto"/>
            <w:vAlign w:val="center"/>
          </w:tcPr>
          <w:p w:rsidR="00017124" w:rsidRPr="0041544B" w:rsidRDefault="00017124" w:rsidP="00AA1EC5">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CSCD</w:t>
            </w:r>
          </w:p>
        </w:tc>
      </w:tr>
      <w:tr w:rsidR="00017124" w:rsidRPr="0041544B" w:rsidTr="0041544B">
        <w:trPr>
          <w:jc w:val="center"/>
        </w:trPr>
        <w:tc>
          <w:tcPr>
            <w:tcW w:w="709" w:type="dxa"/>
            <w:shd w:val="clear" w:color="auto" w:fill="auto"/>
            <w:vAlign w:val="center"/>
          </w:tcPr>
          <w:p w:rsidR="00017124" w:rsidRPr="0041544B" w:rsidRDefault="00017124" w:rsidP="005F268B">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14</w:t>
            </w:r>
          </w:p>
        </w:tc>
        <w:tc>
          <w:tcPr>
            <w:tcW w:w="1134" w:type="dxa"/>
            <w:shd w:val="clear" w:color="auto" w:fill="auto"/>
            <w:vAlign w:val="center"/>
          </w:tcPr>
          <w:p w:rsidR="00017124" w:rsidRPr="0041544B" w:rsidRDefault="00017124" w:rsidP="00AA1EC5">
            <w:pPr>
              <w:pStyle w:val="HTML"/>
              <w:jc w:val="center"/>
              <w:rPr>
                <w:rFonts w:ascii="Times New Roman" w:eastAsia="楷体" w:hAnsi="Times New Roman" w:cs="Times New Roman"/>
                <w:kern w:val="2"/>
              </w:rPr>
            </w:pPr>
            <w:r w:rsidRPr="0041544B">
              <w:rPr>
                <w:rFonts w:ascii="Times New Roman" w:eastAsia="楷体" w:hAnsi="楷体" w:cs="Times New Roman"/>
                <w:kern w:val="2"/>
              </w:rPr>
              <w:t>陈丽玲、雷智鹢等</w:t>
            </w:r>
          </w:p>
        </w:tc>
        <w:tc>
          <w:tcPr>
            <w:tcW w:w="714" w:type="dxa"/>
            <w:shd w:val="clear" w:color="auto" w:fill="auto"/>
            <w:vAlign w:val="center"/>
          </w:tcPr>
          <w:p w:rsidR="00017124" w:rsidRPr="0041544B" w:rsidRDefault="00017124" w:rsidP="00AA1EC5">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2018</w:t>
            </w:r>
          </w:p>
        </w:tc>
        <w:tc>
          <w:tcPr>
            <w:tcW w:w="3397" w:type="dxa"/>
            <w:shd w:val="clear" w:color="auto" w:fill="auto"/>
            <w:vAlign w:val="center"/>
          </w:tcPr>
          <w:p w:rsidR="00017124" w:rsidRPr="0041544B" w:rsidRDefault="00017124" w:rsidP="00AA1EC5">
            <w:pPr>
              <w:ind w:left="360"/>
              <w:jc w:val="center"/>
              <w:rPr>
                <w:rFonts w:ascii="Times New Roman" w:eastAsia="楷体" w:hAnsi="Times New Roman" w:cs="Times New Roman"/>
                <w:snapToGrid w:val="0"/>
                <w:kern w:val="0"/>
                <w:szCs w:val="21"/>
              </w:rPr>
            </w:pPr>
            <w:r w:rsidRPr="0041544B">
              <w:rPr>
                <w:rFonts w:ascii="Times New Roman" w:eastAsia="楷体" w:hAnsi="楷体" w:cs="Times New Roman"/>
                <w:szCs w:val="21"/>
              </w:rPr>
              <w:t>基于改进</w:t>
            </w:r>
            <w:r w:rsidRPr="0041544B">
              <w:rPr>
                <w:rFonts w:ascii="Times New Roman" w:eastAsia="楷体" w:hAnsi="Times New Roman" w:cs="Times New Roman"/>
                <w:szCs w:val="21"/>
              </w:rPr>
              <w:t>L-V</w:t>
            </w:r>
            <w:r w:rsidRPr="0041544B">
              <w:rPr>
                <w:rFonts w:ascii="Times New Roman" w:eastAsia="楷体" w:hAnsi="楷体" w:cs="Times New Roman"/>
                <w:szCs w:val="21"/>
              </w:rPr>
              <w:t>模型的多货种多港口竞合关系</w:t>
            </w:r>
          </w:p>
        </w:tc>
        <w:tc>
          <w:tcPr>
            <w:tcW w:w="2131" w:type="dxa"/>
            <w:shd w:val="clear" w:color="auto" w:fill="auto"/>
            <w:vAlign w:val="center"/>
          </w:tcPr>
          <w:p w:rsidR="00017124" w:rsidRPr="0041544B" w:rsidRDefault="00017124" w:rsidP="00AA1EC5">
            <w:pPr>
              <w:jc w:val="center"/>
              <w:rPr>
                <w:rFonts w:ascii="Times New Roman" w:eastAsia="楷体" w:hAnsi="Times New Roman" w:cs="Times New Roman"/>
                <w:snapToGrid w:val="0"/>
                <w:kern w:val="0"/>
                <w:szCs w:val="21"/>
              </w:rPr>
            </w:pPr>
            <w:r w:rsidRPr="0041544B">
              <w:rPr>
                <w:rFonts w:ascii="Times New Roman" w:eastAsia="楷体" w:hAnsi="楷体" w:cs="Times New Roman"/>
                <w:szCs w:val="21"/>
              </w:rPr>
              <w:t>长沙理工大学学报（自然科学版）</w:t>
            </w:r>
          </w:p>
        </w:tc>
        <w:tc>
          <w:tcPr>
            <w:tcW w:w="774" w:type="dxa"/>
            <w:shd w:val="clear" w:color="auto" w:fill="auto"/>
            <w:vAlign w:val="center"/>
          </w:tcPr>
          <w:p w:rsidR="00017124" w:rsidRPr="0041544B" w:rsidRDefault="00017124" w:rsidP="00AA1EC5">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CSCD</w:t>
            </w:r>
          </w:p>
        </w:tc>
      </w:tr>
      <w:tr w:rsidR="003D1D3A" w:rsidRPr="0041544B" w:rsidTr="0041544B">
        <w:trPr>
          <w:jc w:val="center"/>
        </w:trPr>
        <w:tc>
          <w:tcPr>
            <w:tcW w:w="709" w:type="dxa"/>
            <w:shd w:val="clear" w:color="auto" w:fill="auto"/>
            <w:vAlign w:val="center"/>
          </w:tcPr>
          <w:p w:rsidR="003D1D3A" w:rsidRPr="0041544B" w:rsidRDefault="003D1D3A" w:rsidP="005F268B">
            <w:pPr>
              <w:pStyle w:val="HTML"/>
              <w:jc w:val="center"/>
              <w:rPr>
                <w:rFonts w:ascii="Times New Roman" w:eastAsia="楷体" w:hAnsi="Times New Roman" w:cs="Times New Roman"/>
                <w:kern w:val="2"/>
              </w:rPr>
            </w:pPr>
            <w:r>
              <w:rPr>
                <w:rFonts w:ascii="Times New Roman" w:eastAsia="楷体" w:hAnsi="Times New Roman" w:cs="Times New Roman" w:hint="eastAsia"/>
                <w:kern w:val="2"/>
              </w:rPr>
              <w:t>15</w:t>
            </w:r>
          </w:p>
        </w:tc>
        <w:tc>
          <w:tcPr>
            <w:tcW w:w="1134" w:type="dxa"/>
            <w:shd w:val="clear" w:color="auto" w:fill="auto"/>
            <w:vAlign w:val="center"/>
          </w:tcPr>
          <w:p w:rsidR="003D1D3A" w:rsidRPr="0041544B" w:rsidRDefault="003D1D3A" w:rsidP="00AA1EC5">
            <w:pPr>
              <w:pStyle w:val="HTML"/>
              <w:jc w:val="center"/>
              <w:rPr>
                <w:rFonts w:ascii="Times New Roman" w:eastAsia="楷体" w:hAnsi="楷体" w:cs="Times New Roman"/>
                <w:kern w:val="2"/>
              </w:rPr>
            </w:pPr>
            <w:r>
              <w:rPr>
                <w:rFonts w:ascii="Times New Roman" w:eastAsia="楷体" w:hAnsi="楷体" w:cs="Times New Roman" w:hint="eastAsia"/>
                <w:kern w:val="2"/>
              </w:rPr>
              <w:t>丁之仪、封学军等</w:t>
            </w:r>
          </w:p>
        </w:tc>
        <w:tc>
          <w:tcPr>
            <w:tcW w:w="714" w:type="dxa"/>
            <w:shd w:val="clear" w:color="auto" w:fill="auto"/>
            <w:vAlign w:val="center"/>
          </w:tcPr>
          <w:p w:rsidR="003D1D3A" w:rsidRPr="0041544B" w:rsidRDefault="003D1D3A" w:rsidP="00AA1EC5">
            <w:pPr>
              <w:pStyle w:val="HTML"/>
              <w:jc w:val="center"/>
              <w:rPr>
                <w:rFonts w:ascii="Times New Roman" w:eastAsia="楷体" w:hAnsi="Times New Roman" w:cs="Times New Roman"/>
                <w:kern w:val="2"/>
              </w:rPr>
            </w:pPr>
            <w:r>
              <w:rPr>
                <w:rFonts w:ascii="Times New Roman" w:eastAsia="楷体" w:hAnsi="Times New Roman" w:cs="Times New Roman" w:hint="eastAsia"/>
                <w:kern w:val="2"/>
              </w:rPr>
              <w:t>2018</w:t>
            </w:r>
          </w:p>
        </w:tc>
        <w:tc>
          <w:tcPr>
            <w:tcW w:w="3397" w:type="dxa"/>
            <w:shd w:val="clear" w:color="auto" w:fill="auto"/>
            <w:vAlign w:val="center"/>
          </w:tcPr>
          <w:p w:rsidR="003D1D3A" w:rsidRPr="0041544B" w:rsidRDefault="003D1D3A" w:rsidP="00AA1EC5">
            <w:pPr>
              <w:ind w:left="360"/>
              <w:jc w:val="center"/>
              <w:rPr>
                <w:rFonts w:ascii="Times New Roman" w:eastAsia="楷体" w:hAnsi="楷体" w:cs="Times New Roman"/>
                <w:szCs w:val="21"/>
              </w:rPr>
            </w:pPr>
            <w:r w:rsidRPr="00A24230">
              <w:rPr>
                <w:rFonts w:eastAsia="仿宋" w:hint="eastAsia"/>
              </w:rPr>
              <w:t>内河航道能力提升对区域交通系统的节能减排效果</w:t>
            </w:r>
          </w:p>
        </w:tc>
        <w:tc>
          <w:tcPr>
            <w:tcW w:w="2131" w:type="dxa"/>
            <w:shd w:val="clear" w:color="auto" w:fill="auto"/>
            <w:vAlign w:val="center"/>
          </w:tcPr>
          <w:p w:rsidR="003D1D3A" w:rsidRPr="0041544B" w:rsidRDefault="003D1D3A" w:rsidP="00AA1EC5">
            <w:pPr>
              <w:jc w:val="center"/>
              <w:rPr>
                <w:rFonts w:ascii="Times New Roman" w:eastAsia="楷体" w:hAnsi="楷体" w:cs="Times New Roman"/>
                <w:szCs w:val="21"/>
              </w:rPr>
            </w:pPr>
            <w:r>
              <w:rPr>
                <w:rFonts w:ascii="Times New Roman" w:eastAsia="楷体" w:hAnsi="楷体" w:cs="Times New Roman" w:hint="eastAsia"/>
                <w:szCs w:val="21"/>
              </w:rPr>
              <w:t>水运工程</w:t>
            </w:r>
          </w:p>
        </w:tc>
        <w:tc>
          <w:tcPr>
            <w:tcW w:w="774" w:type="dxa"/>
            <w:shd w:val="clear" w:color="auto" w:fill="auto"/>
            <w:vAlign w:val="center"/>
          </w:tcPr>
          <w:p w:rsidR="003D1D3A" w:rsidRPr="0041544B" w:rsidRDefault="003D1D3A" w:rsidP="00AA1EC5">
            <w:pPr>
              <w:pStyle w:val="HTML"/>
              <w:jc w:val="center"/>
              <w:rPr>
                <w:rFonts w:ascii="Times New Roman" w:eastAsia="楷体" w:hAnsi="Times New Roman" w:cs="Times New Roman"/>
                <w:kern w:val="2"/>
              </w:rPr>
            </w:pPr>
            <w:r>
              <w:rPr>
                <w:rFonts w:ascii="Times New Roman" w:eastAsia="楷体" w:hAnsi="Times New Roman" w:cs="Times New Roman" w:hint="eastAsia"/>
                <w:kern w:val="2"/>
              </w:rPr>
              <w:t>CSCD</w:t>
            </w:r>
          </w:p>
        </w:tc>
      </w:tr>
      <w:tr w:rsidR="00017124" w:rsidRPr="0041544B" w:rsidTr="0041544B">
        <w:trPr>
          <w:jc w:val="center"/>
        </w:trPr>
        <w:tc>
          <w:tcPr>
            <w:tcW w:w="709" w:type="dxa"/>
            <w:shd w:val="clear" w:color="auto" w:fill="auto"/>
            <w:vAlign w:val="center"/>
          </w:tcPr>
          <w:p w:rsidR="00017124" w:rsidRPr="0041544B" w:rsidRDefault="00017124" w:rsidP="003D1D3A">
            <w:pPr>
              <w:pStyle w:val="HTML"/>
              <w:jc w:val="center"/>
              <w:rPr>
                <w:rFonts w:ascii="Times New Roman" w:eastAsia="楷体" w:hAnsi="Times New Roman" w:cs="Times New Roman"/>
                <w:kern w:val="2"/>
              </w:rPr>
            </w:pPr>
            <w:r w:rsidRPr="0041544B">
              <w:rPr>
                <w:rFonts w:ascii="Times New Roman" w:eastAsia="楷体" w:hAnsi="Times New Roman" w:cs="Times New Roman"/>
                <w:kern w:val="2"/>
              </w:rPr>
              <w:t>1</w:t>
            </w:r>
            <w:r w:rsidR="003D1D3A">
              <w:rPr>
                <w:rFonts w:ascii="Times New Roman" w:eastAsia="楷体" w:hAnsi="Times New Roman" w:cs="Times New Roman" w:hint="eastAsia"/>
                <w:kern w:val="2"/>
              </w:rPr>
              <w:t>6</w:t>
            </w:r>
          </w:p>
        </w:tc>
        <w:tc>
          <w:tcPr>
            <w:tcW w:w="1134" w:type="dxa"/>
            <w:shd w:val="clear" w:color="auto" w:fill="auto"/>
            <w:vAlign w:val="center"/>
          </w:tcPr>
          <w:p w:rsidR="00017124" w:rsidRPr="0041544B" w:rsidRDefault="00017124" w:rsidP="00AA1EC5">
            <w:pPr>
              <w:pStyle w:val="HTML"/>
              <w:spacing w:line="360" w:lineRule="auto"/>
              <w:jc w:val="center"/>
              <w:rPr>
                <w:rFonts w:ascii="Times New Roman" w:eastAsia="仿宋" w:hAnsi="Times New Roman" w:cs="Times New Roman"/>
                <w:kern w:val="2"/>
              </w:rPr>
            </w:pPr>
            <w:r w:rsidRPr="0041544B">
              <w:rPr>
                <w:rFonts w:ascii="Times New Roman" w:eastAsia="仿宋" w:hAnsi="Times New Roman" w:cs="Times New Roman" w:hint="eastAsia"/>
                <w:kern w:val="2"/>
              </w:rPr>
              <w:t>王伟，黄莉</w:t>
            </w:r>
          </w:p>
        </w:tc>
        <w:tc>
          <w:tcPr>
            <w:tcW w:w="714" w:type="dxa"/>
            <w:shd w:val="clear" w:color="auto" w:fill="auto"/>
            <w:vAlign w:val="center"/>
          </w:tcPr>
          <w:p w:rsidR="00017124" w:rsidRPr="0041544B" w:rsidRDefault="00017124" w:rsidP="00AA1EC5">
            <w:pPr>
              <w:pStyle w:val="HTML"/>
              <w:spacing w:line="360" w:lineRule="auto"/>
              <w:jc w:val="center"/>
              <w:rPr>
                <w:rFonts w:ascii="Times New Roman" w:eastAsia="仿宋" w:hAnsi="Times New Roman" w:cs="Times New Roman"/>
                <w:kern w:val="2"/>
              </w:rPr>
            </w:pPr>
            <w:r w:rsidRPr="0041544B">
              <w:rPr>
                <w:rFonts w:ascii="Times New Roman" w:eastAsia="仿宋" w:hAnsi="Times New Roman" w:cs="Times New Roman" w:hint="eastAsia"/>
                <w:kern w:val="2"/>
              </w:rPr>
              <w:t>2018</w:t>
            </w:r>
          </w:p>
        </w:tc>
        <w:tc>
          <w:tcPr>
            <w:tcW w:w="3397" w:type="dxa"/>
            <w:shd w:val="clear" w:color="auto" w:fill="auto"/>
            <w:vAlign w:val="center"/>
          </w:tcPr>
          <w:p w:rsidR="00017124" w:rsidRPr="0041544B" w:rsidRDefault="00017124" w:rsidP="00AA1EC5">
            <w:pPr>
              <w:pStyle w:val="HTML"/>
              <w:spacing w:line="360" w:lineRule="auto"/>
              <w:jc w:val="center"/>
              <w:rPr>
                <w:rFonts w:ascii="Times New Roman" w:eastAsia="仿宋" w:hAnsi="Times New Roman" w:cs="Times New Roman"/>
                <w:kern w:val="2"/>
              </w:rPr>
            </w:pPr>
            <w:r w:rsidRPr="0041544B">
              <w:rPr>
                <w:rFonts w:ascii="Times New Roman" w:eastAsia="仿宋" w:hAnsi="Times New Roman" w:cs="Times New Roman" w:hint="eastAsia"/>
              </w:rPr>
              <w:t>复杂应急物流网络可靠性诊断与优化研究</w:t>
            </w:r>
          </w:p>
        </w:tc>
        <w:tc>
          <w:tcPr>
            <w:tcW w:w="2131" w:type="dxa"/>
            <w:shd w:val="clear" w:color="auto" w:fill="auto"/>
            <w:vAlign w:val="center"/>
          </w:tcPr>
          <w:p w:rsidR="00017124" w:rsidRPr="0041544B" w:rsidRDefault="00017124" w:rsidP="00AA1EC5">
            <w:pPr>
              <w:pStyle w:val="HTML"/>
              <w:spacing w:line="360" w:lineRule="auto"/>
              <w:jc w:val="center"/>
              <w:rPr>
                <w:rFonts w:ascii="Times New Roman" w:eastAsia="仿宋" w:hAnsi="Times New Roman" w:cs="Times New Roman"/>
                <w:kern w:val="2"/>
              </w:rPr>
            </w:pPr>
            <w:r w:rsidRPr="0041544B">
              <w:rPr>
                <w:rFonts w:ascii="Times New Roman" w:eastAsia="仿宋" w:hAnsi="Times New Roman" w:cs="Times New Roman" w:hint="eastAsia"/>
              </w:rPr>
              <w:t>河海大学出版社</w:t>
            </w:r>
          </w:p>
        </w:tc>
        <w:tc>
          <w:tcPr>
            <w:tcW w:w="774" w:type="dxa"/>
            <w:shd w:val="clear" w:color="auto" w:fill="auto"/>
            <w:vAlign w:val="center"/>
          </w:tcPr>
          <w:p w:rsidR="00017124" w:rsidRPr="0041544B" w:rsidRDefault="00017124" w:rsidP="00AA1EC5">
            <w:pPr>
              <w:pStyle w:val="HTML"/>
              <w:spacing w:line="360" w:lineRule="auto"/>
              <w:jc w:val="center"/>
              <w:rPr>
                <w:rFonts w:ascii="Times New Roman" w:eastAsia="仿宋" w:hAnsi="Times New Roman" w:cs="Times New Roman"/>
                <w:kern w:val="2"/>
              </w:rPr>
            </w:pPr>
            <w:r w:rsidRPr="0041544B">
              <w:rPr>
                <w:rFonts w:ascii="Times New Roman" w:eastAsia="仿宋" w:hAnsi="Times New Roman" w:cs="Times New Roman" w:hint="eastAsia"/>
              </w:rPr>
              <w:t>专著</w:t>
            </w:r>
          </w:p>
        </w:tc>
      </w:tr>
    </w:tbl>
    <w:p w:rsidR="00BA0A10" w:rsidRDefault="00BA0A10" w:rsidP="00861D24">
      <w:pPr>
        <w:jc w:val="left"/>
        <w:rPr>
          <w:b/>
          <w:sz w:val="28"/>
        </w:rPr>
      </w:pPr>
      <w:r>
        <w:rPr>
          <w:rFonts w:hint="eastAsia"/>
          <w:b/>
          <w:sz w:val="28"/>
        </w:rPr>
        <w:t>（</w:t>
      </w:r>
      <w:r>
        <w:rPr>
          <w:b/>
          <w:sz w:val="28"/>
        </w:rPr>
        <w:t>3</w:t>
      </w:r>
      <w:r>
        <w:rPr>
          <w:rFonts w:hint="eastAsia"/>
          <w:b/>
          <w:sz w:val="28"/>
        </w:rPr>
        <w:t>）</w:t>
      </w:r>
      <w:r w:rsidR="00241D4B">
        <w:rPr>
          <w:rFonts w:hint="eastAsia"/>
          <w:b/>
          <w:sz w:val="28"/>
        </w:rPr>
        <w:t>申报</w:t>
      </w:r>
      <w:r w:rsidR="00241D4B">
        <w:rPr>
          <w:b/>
          <w:sz w:val="28"/>
        </w:rPr>
        <w:t>专利</w:t>
      </w:r>
    </w:p>
    <w:tbl>
      <w:tblPr>
        <w:tblW w:w="89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709"/>
        <w:gridCol w:w="1996"/>
        <w:gridCol w:w="3544"/>
        <w:gridCol w:w="1655"/>
        <w:gridCol w:w="1038"/>
      </w:tblGrid>
      <w:tr w:rsidR="00241D4B" w:rsidRPr="00E716CD" w:rsidTr="0041544B">
        <w:trPr>
          <w:jc w:val="center"/>
        </w:trPr>
        <w:tc>
          <w:tcPr>
            <w:tcW w:w="709" w:type="dxa"/>
            <w:tcBorders>
              <w:top w:val="single" w:sz="8" w:space="0" w:color="auto"/>
              <w:left w:val="single" w:sz="8" w:space="0" w:color="auto"/>
              <w:bottom w:val="single" w:sz="2" w:space="0" w:color="auto"/>
              <w:right w:val="single" w:sz="2" w:space="0" w:color="auto"/>
            </w:tcBorders>
            <w:shd w:val="clear" w:color="auto" w:fill="E6E6E6"/>
            <w:vAlign w:val="center"/>
          </w:tcPr>
          <w:p w:rsidR="00241D4B" w:rsidRPr="00E716CD" w:rsidRDefault="00241D4B" w:rsidP="00241D4B">
            <w:pPr>
              <w:jc w:val="center"/>
              <w:rPr>
                <w:rFonts w:ascii="仿宋" w:eastAsia="仿宋" w:hAnsi="仿宋"/>
              </w:rPr>
            </w:pPr>
            <w:r w:rsidRPr="00E716CD">
              <w:rPr>
                <w:rFonts w:ascii="仿宋" w:eastAsia="仿宋" w:hAnsi="仿宋" w:hint="eastAsia"/>
              </w:rPr>
              <w:t>序号</w:t>
            </w:r>
          </w:p>
        </w:tc>
        <w:tc>
          <w:tcPr>
            <w:tcW w:w="1996" w:type="dxa"/>
            <w:tcBorders>
              <w:top w:val="single" w:sz="8" w:space="0" w:color="auto"/>
              <w:left w:val="single" w:sz="2" w:space="0" w:color="auto"/>
              <w:bottom w:val="single" w:sz="2" w:space="0" w:color="auto"/>
              <w:right w:val="single" w:sz="2" w:space="0" w:color="auto"/>
            </w:tcBorders>
            <w:shd w:val="clear" w:color="auto" w:fill="E6E6E6"/>
            <w:vAlign w:val="center"/>
          </w:tcPr>
          <w:p w:rsidR="00241D4B" w:rsidRPr="00E716CD" w:rsidRDefault="00241D4B" w:rsidP="00241D4B">
            <w:pPr>
              <w:jc w:val="center"/>
              <w:rPr>
                <w:rFonts w:ascii="仿宋" w:eastAsia="仿宋" w:hAnsi="仿宋"/>
              </w:rPr>
            </w:pPr>
            <w:r w:rsidRPr="00E716CD">
              <w:rPr>
                <w:rFonts w:ascii="仿宋" w:eastAsia="仿宋" w:hAnsi="仿宋" w:hint="eastAsia"/>
              </w:rPr>
              <w:t>作者</w:t>
            </w:r>
          </w:p>
        </w:tc>
        <w:tc>
          <w:tcPr>
            <w:tcW w:w="3544" w:type="dxa"/>
            <w:tcBorders>
              <w:top w:val="single" w:sz="8" w:space="0" w:color="auto"/>
              <w:left w:val="single" w:sz="2" w:space="0" w:color="auto"/>
              <w:bottom w:val="single" w:sz="2" w:space="0" w:color="auto"/>
              <w:right w:val="single" w:sz="2" w:space="0" w:color="auto"/>
            </w:tcBorders>
            <w:shd w:val="clear" w:color="auto" w:fill="E6E6E6"/>
            <w:vAlign w:val="center"/>
          </w:tcPr>
          <w:p w:rsidR="00241D4B" w:rsidRPr="00E716CD" w:rsidRDefault="00241D4B" w:rsidP="00241D4B">
            <w:pPr>
              <w:jc w:val="center"/>
              <w:rPr>
                <w:rFonts w:ascii="仿宋" w:eastAsia="仿宋" w:hAnsi="仿宋"/>
              </w:rPr>
            </w:pPr>
            <w:r>
              <w:rPr>
                <w:rFonts w:ascii="仿宋" w:eastAsia="仿宋" w:hAnsi="仿宋" w:hint="eastAsia"/>
              </w:rPr>
              <w:t>名称</w:t>
            </w:r>
          </w:p>
        </w:tc>
        <w:tc>
          <w:tcPr>
            <w:tcW w:w="1655" w:type="dxa"/>
            <w:tcBorders>
              <w:top w:val="single" w:sz="8" w:space="0" w:color="auto"/>
              <w:left w:val="single" w:sz="2" w:space="0" w:color="auto"/>
              <w:bottom w:val="single" w:sz="2" w:space="0" w:color="auto"/>
              <w:right w:val="single" w:sz="2" w:space="0" w:color="auto"/>
            </w:tcBorders>
            <w:shd w:val="clear" w:color="auto" w:fill="E6E6E6"/>
            <w:vAlign w:val="center"/>
          </w:tcPr>
          <w:p w:rsidR="00241D4B" w:rsidRPr="00E716CD" w:rsidRDefault="00241D4B" w:rsidP="00241D4B">
            <w:pPr>
              <w:jc w:val="center"/>
              <w:rPr>
                <w:rFonts w:ascii="仿宋" w:eastAsia="仿宋" w:hAnsi="仿宋"/>
              </w:rPr>
            </w:pPr>
            <w:r>
              <w:rPr>
                <w:rFonts w:ascii="仿宋" w:eastAsia="仿宋" w:hAnsi="仿宋" w:hint="eastAsia"/>
              </w:rPr>
              <w:t>申请号</w:t>
            </w:r>
          </w:p>
        </w:tc>
        <w:tc>
          <w:tcPr>
            <w:tcW w:w="1038" w:type="dxa"/>
            <w:tcBorders>
              <w:top w:val="single" w:sz="8" w:space="0" w:color="auto"/>
              <w:left w:val="single" w:sz="2" w:space="0" w:color="auto"/>
              <w:bottom w:val="single" w:sz="2" w:space="0" w:color="auto"/>
              <w:right w:val="single" w:sz="2" w:space="0" w:color="auto"/>
            </w:tcBorders>
            <w:shd w:val="clear" w:color="auto" w:fill="E6E6E6"/>
            <w:vAlign w:val="center"/>
          </w:tcPr>
          <w:p w:rsidR="00241D4B" w:rsidRPr="00E716CD" w:rsidRDefault="00241D4B" w:rsidP="00241D4B">
            <w:pPr>
              <w:autoSpaceDE w:val="0"/>
              <w:autoSpaceDN w:val="0"/>
              <w:adjustRightInd w:val="0"/>
              <w:jc w:val="center"/>
              <w:rPr>
                <w:rFonts w:ascii="仿宋" w:eastAsia="仿宋" w:hAnsi="仿宋"/>
              </w:rPr>
            </w:pPr>
            <w:r w:rsidRPr="00E716CD">
              <w:rPr>
                <w:rFonts w:ascii="仿宋" w:eastAsia="仿宋" w:hAnsi="仿宋" w:hint="eastAsia"/>
              </w:rPr>
              <w:t>年份</w:t>
            </w:r>
          </w:p>
        </w:tc>
      </w:tr>
      <w:tr w:rsidR="00756EBC" w:rsidRPr="00E716CD" w:rsidTr="0041544B">
        <w:trPr>
          <w:jc w:val="center"/>
        </w:trPr>
        <w:tc>
          <w:tcPr>
            <w:tcW w:w="709" w:type="dxa"/>
            <w:tcBorders>
              <w:top w:val="single" w:sz="2" w:space="0" w:color="auto"/>
              <w:left w:val="single" w:sz="8" w:space="0" w:color="auto"/>
              <w:bottom w:val="single" w:sz="2" w:space="0" w:color="auto"/>
              <w:right w:val="single" w:sz="2" w:space="0" w:color="auto"/>
            </w:tcBorders>
            <w:vAlign w:val="center"/>
          </w:tcPr>
          <w:p w:rsidR="00756EBC" w:rsidRPr="00756EBC" w:rsidRDefault="00756EBC" w:rsidP="00241D4B">
            <w:pPr>
              <w:jc w:val="center"/>
              <w:rPr>
                <w:rFonts w:ascii="Times New Roman" w:eastAsia="楷体" w:hAnsi="Times New Roman" w:cs="Times New Roman"/>
                <w:szCs w:val="21"/>
              </w:rPr>
            </w:pPr>
            <w:r w:rsidRPr="00756EBC">
              <w:rPr>
                <w:rFonts w:ascii="Times New Roman" w:eastAsia="楷体" w:hAnsi="Times New Roman" w:cs="Times New Roman"/>
                <w:szCs w:val="21"/>
              </w:rPr>
              <w:t>1</w:t>
            </w:r>
          </w:p>
        </w:tc>
        <w:tc>
          <w:tcPr>
            <w:tcW w:w="1996"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A8505F">
            <w:pPr>
              <w:jc w:val="center"/>
              <w:rPr>
                <w:rFonts w:ascii="Times New Roman" w:eastAsia="楷体" w:hAnsi="Times New Roman" w:cs="Times New Roman"/>
                <w:szCs w:val="21"/>
              </w:rPr>
            </w:pPr>
            <w:r w:rsidRPr="00756EBC">
              <w:rPr>
                <w:rFonts w:ascii="Times New Roman" w:eastAsia="楷体" w:hAnsi="楷体" w:cs="Times New Roman"/>
                <w:szCs w:val="21"/>
              </w:rPr>
              <w:t>封学军、王伟等</w:t>
            </w:r>
          </w:p>
        </w:tc>
        <w:tc>
          <w:tcPr>
            <w:tcW w:w="3544"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A8505F">
            <w:pPr>
              <w:widowControl/>
              <w:jc w:val="left"/>
              <w:rPr>
                <w:rFonts w:ascii="Times New Roman" w:eastAsia="楷体" w:hAnsi="Times New Roman" w:cs="Times New Roman"/>
                <w:szCs w:val="21"/>
              </w:rPr>
            </w:pPr>
            <w:r w:rsidRPr="00756EBC">
              <w:rPr>
                <w:rFonts w:ascii="Times New Roman" w:eastAsia="楷体" w:hAnsi="楷体" w:cs="Times New Roman"/>
                <w:kern w:val="0"/>
                <w:szCs w:val="21"/>
              </w:rPr>
              <w:t>一种基于港口群联合调度的防台锚地规模优化方法</w:t>
            </w:r>
          </w:p>
        </w:tc>
        <w:tc>
          <w:tcPr>
            <w:tcW w:w="1655"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A8505F">
            <w:pPr>
              <w:jc w:val="center"/>
              <w:rPr>
                <w:rFonts w:ascii="Times New Roman" w:eastAsia="楷体" w:hAnsi="Times New Roman" w:cs="Times New Roman"/>
                <w:szCs w:val="21"/>
              </w:rPr>
            </w:pPr>
            <w:r w:rsidRPr="00756EBC">
              <w:rPr>
                <w:rFonts w:ascii="Times New Roman" w:eastAsia="楷体" w:hAnsi="Times New Roman" w:cs="Times New Roman"/>
                <w:szCs w:val="21"/>
              </w:rPr>
              <w:t>201811087259.9</w:t>
            </w:r>
          </w:p>
        </w:tc>
        <w:tc>
          <w:tcPr>
            <w:tcW w:w="1038"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A8505F">
            <w:pPr>
              <w:jc w:val="center"/>
              <w:rPr>
                <w:rFonts w:ascii="Times New Roman" w:eastAsia="楷体" w:hAnsi="Times New Roman" w:cs="Times New Roman"/>
                <w:szCs w:val="21"/>
              </w:rPr>
            </w:pPr>
            <w:r w:rsidRPr="00756EBC">
              <w:rPr>
                <w:rFonts w:ascii="Times New Roman" w:eastAsia="楷体" w:hAnsi="Times New Roman" w:cs="Times New Roman"/>
                <w:szCs w:val="21"/>
              </w:rPr>
              <w:t>2018</w:t>
            </w:r>
          </w:p>
        </w:tc>
      </w:tr>
      <w:tr w:rsidR="00756EBC" w:rsidTr="0041544B">
        <w:trPr>
          <w:jc w:val="center"/>
        </w:trPr>
        <w:tc>
          <w:tcPr>
            <w:tcW w:w="709" w:type="dxa"/>
            <w:tcBorders>
              <w:top w:val="single" w:sz="2" w:space="0" w:color="auto"/>
              <w:left w:val="single" w:sz="8" w:space="0" w:color="auto"/>
              <w:bottom w:val="single" w:sz="2" w:space="0" w:color="auto"/>
              <w:right w:val="single" w:sz="2" w:space="0" w:color="auto"/>
            </w:tcBorders>
            <w:vAlign w:val="center"/>
          </w:tcPr>
          <w:p w:rsidR="00756EBC" w:rsidRPr="00756EBC" w:rsidRDefault="00756EBC" w:rsidP="00241D4B">
            <w:pPr>
              <w:jc w:val="center"/>
              <w:rPr>
                <w:rFonts w:ascii="Times New Roman" w:eastAsia="楷体" w:hAnsi="Times New Roman" w:cs="Times New Roman"/>
                <w:szCs w:val="21"/>
              </w:rPr>
            </w:pPr>
            <w:r w:rsidRPr="00756EBC">
              <w:rPr>
                <w:rFonts w:ascii="Times New Roman" w:eastAsia="楷体" w:hAnsi="Times New Roman" w:cs="Times New Roman"/>
                <w:szCs w:val="21"/>
              </w:rPr>
              <w:t>2</w:t>
            </w:r>
          </w:p>
        </w:tc>
        <w:tc>
          <w:tcPr>
            <w:tcW w:w="1996"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756EBC">
            <w:pPr>
              <w:jc w:val="center"/>
              <w:rPr>
                <w:rFonts w:ascii="Times New Roman" w:eastAsia="楷体" w:hAnsi="Times New Roman" w:cs="Times New Roman"/>
                <w:szCs w:val="21"/>
              </w:rPr>
            </w:pPr>
            <w:r w:rsidRPr="00756EBC">
              <w:rPr>
                <w:rFonts w:ascii="Times New Roman" w:eastAsia="楷体" w:hAnsi="楷体" w:cs="Times New Roman"/>
                <w:szCs w:val="21"/>
              </w:rPr>
              <w:t>蒋柳鹏、封学军等</w:t>
            </w:r>
          </w:p>
        </w:tc>
        <w:tc>
          <w:tcPr>
            <w:tcW w:w="3544"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367FEC">
            <w:pPr>
              <w:rPr>
                <w:rFonts w:ascii="Times New Roman" w:eastAsia="楷体" w:hAnsi="Times New Roman" w:cs="Times New Roman"/>
                <w:szCs w:val="21"/>
              </w:rPr>
            </w:pPr>
            <w:r w:rsidRPr="00756EBC">
              <w:rPr>
                <w:rFonts w:ascii="Times New Roman" w:eastAsia="楷体" w:hAnsi="楷体" w:cs="Times New Roman"/>
                <w:szCs w:val="21"/>
              </w:rPr>
              <w:t>一种关于航运业的二阶段评价方法</w:t>
            </w:r>
          </w:p>
        </w:tc>
        <w:tc>
          <w:tcPr>
            <w:tcW w:w="1655"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367FEC">
            <w:pPr>
              <w:widowControl/>
              <w:wordWrap w:val="0"/>
              <w:spacing w:line="300" w:lineRule="atLeast"/>
              <w:jc w:val="center"/>
              <w:rPr>
                <w:rFonts w:ascii="Times New Roman" w:eastAsia="楷体" w:hAnsi="Times New Roman" w:cs="Times New Roman"/>
                <w:szCs w:val="21"/>
              </w:rPr>
            </w:pPr>
            <w:r w:rsidRPr="00756EBC">
              <w:rPr>
                <w:rFonts w:ascii="Times New Roman" w:eastAsia="楷体" w:hAnsi="Times New Roman" w:cs="Times New Roman"/>
                <w:szCs w:val="21"/>
              </w:rPr>
              <w:t>201811203378.6</w:t>
            </w:r>
          </w:p>
          <w:p w:rsidR="00756EBC" w:rsidRPr="00756EBC" w:rsidRDefault="00756EBC" w:rsidP="00367FEC">
            <w:pPr>
              <w:jc w:val="center"/>
              <w:rPr>
                <w:rFonts w:ascii="Times New Roman" w:eastAsia="楷体" w:hAnsi="Times New Roman" w:cs="Times New Roman"/>
                <w:szCs w:val="21"/>
              </w:rPr>
            </w:pPr>
          </w:p>
        </w:tc>
        <w:tc>
          <w:tcPr>
            <w:tcW w:w="1038"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367FEC">
            <w:pPr>
              <w:jc w:val="center"/>
              <w:rPr>
                <w:rFonts w:ascii="Times New Roman" w:eastAsia="楷体" w:hAnsi="Times New Roman" w:cs="Times New Roman"/>
                <w:szCs w:val="21"/>
              </w:rPr>
            </w:pPr>
            <w:r w:rsidRPr="00756EBC">
              <w:rPr>
                <w:rFonts w:ascii="Times New Roman" w:eastAsia="楷体" w:hAnsi="Times New Roman" w:cs="Times New Roman"/>
                <w:szCs w:val="21"/>
              </w:rPr>
              <w:t>2018</w:t>
            </w:r>
          </w:p>
        </w:tc>
      </w:tr>
      <w:tr w:rsidR="00756EBC" w:rsidTr="0041544B">
        <w:trPr>
          <w:jc w:val="center"/>
        </w:trPr>
        <w:tc>
          <w:tcPr>
            <w:tcW w:w="709" w:type="dxa"/>
            <w:tcBorders>
              <w:top w:val="single" w:sz="2" w:space="0" w:color="auto"/>
              <w:left w:val="single" w:sz="8" w:space="0" w:color="auto"/>
              <w:bottom w:val="single" w:sz="2" w:space="0" w:color="auto"/>
              <w:right w:val="single" w:sz="2" w:space="0" w:color="auto"/>
            </w:tcBorders>
            <w:vAlign w:val="center"/>
          </w:tcPr>
          <w:p w:rsidR="00756EBC" w:rsidRPr="00756EBC" w:rsidRDefault="00756EBC" w:rsidP="00241D4B">
            <w:pPr>
              <w:jc w:val="center"/>
              <w:rPr>
                <w:rFonts w:ascii="Times New Roman" w:eastAsia="楷体" w:hAnsi="Times New Roman" w:cs="Times New Roman"/>
                <w:szCs w:val="21"/>
              </w:rPr>
            </w:pPr>
            <w:r w:rsidRPr="00756EBC">
              <w:rPr>
                <w:rFonts w:ascii="Times New Roman" w:eastAsia="楷体" w:hAnsi="Times New Roman" w:cs="Times New Roman"/>
                <w:szCs w:val="21"/>
              </w:rPr>
              <w:t>3</w:t>
            </w:r>
          </w:p>
        </w:tc>
        <w:tc>
          <w:tcPr>
            <w:tcW w:w="1996"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D748DB">
            <w:pPr>
              <w:jc w:val="center"/>
              <w:rPr>
                <w:rFonts w:ascii="Times New Roman" w:eastAsia="楷体" w:hAnsi="Times New Roman" w:cs="Times New Roman"/>
                <w:szCs w:val="21"/>
              </w:rPr>
            </w:pPr>
            <w:r w:rsidRPr="00756EBC">
              <w:rPr>
                <w:rFonts w:ascii="Times New Roman" w:eastAsia="楷体" w:hAnsi="楷体" w:cs="Times New Roman"/>
                <w:szCs w:val="21"/>
              </w:rPr>
              <w:t>雷智鹢、封学军等</w:t>
            </w:r>
          </w:p>
        </w:tc>
        <w:tc>
          <w:tcPr>
            <w:tcW w:w="3544"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D748DB">
            <w:pPr>
              <w:jc w:val="center"/>
              <w:rPr>
                <w:rFonts w:ascii="Times New Roman" w:eastAsia="楷体" w:hAnsi="Times New Roman" w:cs="Times New Roman"/>
                <w:szCs w:val="21"/>
              </w:rPr>
            </w:pPr>
            <w:r w:rsidRPr="00756EBC">
              <w:rPr>
                <w:rFonts w:ascii="Times New Roman" w:eastAsia="楷体" w:hAnsi="楷体" w:cs="Times New Roman"/>
                <w:szCs w:val="21"/>
              </w:rPr>
              <w:t>一种高速公路绿化带剪切机</w:t>
            </w:r>
          </w:p>
        </w:tc>
        <w:tc>
          <w:tcPr>
            <w:tcW w:w="1655"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D748DB">
            <w:pPr>
              <w:jc w:val="center"/>
              <w:rPr>
                <w:rFonts w:ascii="Times New Roman" w:eastAsia="楷体" w:hAnsi="Times New Roman" w:cs="Times New Roman"/>
                <w:szCs w:val="21"/>
              </w:rPr>
            </w:pPr>
            <w:r w:rsidRPr="00756EBC">
              <w:rPr>
                <w:rFonts w:ascii="Times New Roman" w:eastAsia="楷体" w:hAnsi="Times New Roman" w:cs="Times New Roman"/>
                <w:szCs w:val="21"/>
              </w:rPr>
              <w:t>201821730958.6</w:t>
            </w:r>
          </w:p>
        </w:tc>
        <w:tc>
          <w:tcPr>
            <w:tcW w:w="1038" w:type="dxa"/>
            <w:tcBorders>
              <w:top w:val="single" w:sz="2" w:space="0" w:color="auto"/>
              <w:left w:val="single" w:sz="2" w:space="0" w:color="auto"/>
              <w:bottom w:val="single" w:sz="2" w:space="0" w:color="auto"/>
              <w:right w:val="single" w:sz="2" w:space="0" w:color="auto"/>
            </w:tcBorders>
            <w:vAlign w:val="center"/>
          </w:tcPr>
          <w:p w:rsidR="00756EBC" w:rsidRPr="00756EBC" w:rsidRDefault="00756EBC" w:rsidP="00D748DB">
            <w:pPr>
              <w:jc w:val="center"/>
              <w:rPr>
                <w:rFonts w:ascii="Times New Roman" w:eastAsia="楷体" w:hAnsi="Times New Roman" w:cs="Times New Roman"/>
                <w:szCs w:val="21"/>
              </w:rPr>
            </w:pPr>
            <w:r w:rsidRPr="00756EBC">
              <w:rPr>
                <w:rFonts w:ascii="Times New Roman" w:eastAsia="楷体" w:hAnsi="Times New Roman" w:cs="Times New Roman"/>
                <w:szCs w:val="21"/>
              </w:rPr>
              <w:t>2018</w:t>
            </w:r>
          </w:p>
        </w:tc>
      </w:tr>
      <w:tr w:rsidR="00017124" w:rsidTr="0041544B">
        <w:trPr>
          <w:jc w:val="center"/>
        </w:trPr>
        <w:tc>
          <w:tcPr>
            <w:tcW w:w="709" w:type="dxa"/>
            <w:tcBorders>
              <w:top w:val="single" w:sz="2" w:space="0" w:color="auto"/>
              <w:left w:val="single" w:sz="8" w:space="0" w:color="auto"/>
              <w:bottom w:val="single" w:sz="2" w:space="0" w:color="auto"/>
              <w:right w:val="single" w:sz="2" w:space="0" w:color="auto"/>
            </w:tcBorders>
            <w:vAlign w:val="center"/>
          </w:tcPr>
          <w:p w:rsidR="00017124" w:rsidRDefault="00017124" w:rsidP="00241D4B">
            <w:pPr>
              <w:jc w:val="center"/>
              <w:rPr>
                <w:rFonts w:ascii="仿宋" w:eastAsia="仿宋" w:hAnsi="仿宋"/>
              </w:rPr>
            </w:pPr>
            <w:r>
              <w:rPr>
                <w:rFonts w:ascii="仿宋" w:eastAsia="仿宋" w:hAnsi="仿宋" w:hint="eastAsia"/>
              </w:rPr>
              <w:t>4</w:t>
            </w:r>
          </w:p>
        </w:tc>
        <w:tc>
          <w:tcPr>
            <w:tcW w:w="1996" w:type="dxa"/>
            <w:tcBorders>
              <w:top w:val="single" w:sz="2" w:space="0" w:color="auto"/>
              <w:left w:val="single" w:sz="2" w:space="0" w:color="auto"/>
              <w:bottom w:val="single" w:sz="2" w:space="0" w:color="auto"/>
              <w:right w:val="single" w:sz="2" w:space="0" w:color="auto"/>
            </w:tcBorders>
            <w:vAlign w:val="center"/>
          </w:tcPr>
          <w:p w:rsidR="00017124" w:rsidRDefault="00017124" w:rsidP="00946C1F">
            <w:pPr>
              <w:jc w:val="center"/>
              <w:rPr>
                <w:rFonts w:ascii="仿宋" w:eastAsia="仿宋" w:hAnsi="仿宋"/>
              </w:rPr>
            </w:pPr>
            <w:r>
              <w:rPr>
                <w:rFonts w:ascii="仿宋" w:eastAsia="仿宋" w:hAnsi="仿宋" w:hint="eastAsia"/>
              </w:rPr>
              <w:t>王伟（1/3）</w:t>
            </w:r>
          </w:p>
        </w:tc>
        <w:tc>
          <w:tcPr>
            <w:tcW w:w="3544" w:type="dxa"/>
            <w:tcBorders>
              <w:top w:val="single" w:sz="2" w:space="0" w:color="auto"/>
              <w:left w:val="single" w:sz="2" w:space="0" w:color="auto"/>
              <w:bottom w:val="single" w:sz="2" w:space="0" w:color="auto"/>
              <w:right w:val="single" w:sz="2" w:space="0" w:color="auto"/>
            </w:tcBorders>
            <w:vAlign w:val="center"/>
          </w:tcPr>
          <w:p w:rsidR="00017124" w:rsidRDefault="00017124" w:rsidP="00946C1F">
            <w:pPr>
              <w:jc w:val="center"/>
              <w:rPr>
                <w:rFonts w:ascii="仿宋" w:eastAsia="仿宋" w:hAnsi="仿宋"/>
              </w:rPr>
            </w:pPr>
            <w:r>
              <w:rPr>
                <w:rFonts w:ascii="仿宋" w:eastAsia="仿宋" w:hAnsi="仿宋" w:hint="eastAsia"/>
              </w:rPr>
              <w:t>一种水上旅游市场预警体系的构建方法</w:t>
            </w:r>
          </w:p>
        </w:tc>
        <w:tc>
          <w:tcPr>
            <w:tcW w:w="1655" w:type="dxa"/>
            <w:tcBorders>
              <w:top w:val="single" w:sz="2" w:space="0" w:color="auto"/>
              <w:left w:val="single" w:sz="2" w:space="0" w:color="auto"/>
              <w:bottom w:val="single" w:sz="2" w:space="0" w:color="auto"/>
              <w:right w:val="single" w:sz="2" w:space="0" w:color="auto"/>
            </w:tcBorders>
            <w:vAlign w:val="center"/>
          </w:tcPr>
          <w:p w:rsidR="00017124" w:rsidRDefault="00017124" w:rsidP="00946C1F">
            <w:pPr>
              <w:jc w:val="center"/>
              <w:rPr>
                <w:rFonts w:ascii="仿宋" w:eastAsia="仿宋" w:hAnsi="仿宋"/>
              </w:rPr>
            </w:pPr>
          </w:p>
        </w:tc>
        <w:tc>
          <w:tcPr>
            <w:tcW w:w="1038" w:type="dxa"/>
            <w:tcBorders>
              <w:top w:val="single" w:sz="2" w:space="0" w:color="auto"/>
              <w:left w:val="single" w:sz="2" w:space="0" w:color="auto"/>
              <w:bottom w:val="single" w:sz="2" w:space="0" w:color="auto"/>
              <w:right w:val="single" w:sz="2" w:space="0" w:color="auto"/>
            </w:tcBorders>
            <w:vAlign w:val="center"/>
          </w:tcPr>
          <w:p w:rsidR="00017124" w:rsidRDefault="00017124" w:rsidP="00946C1F">
            <w:pPr>
              <w:jc w:val="center"/>
              <w:rPr>
                <w:rFonts w:ascii="仿宋" w:eastAsia="仿宋" w:hAnsi="仿宋"/>
              </w:rPr>
            </w:pPr>
            <w:r>
              <w:rPr>
                <w:rFonts w:ascii="仿宋" w:eastAsia="仿宋" w:hAnsi="仿宋" w:hint="eastAsia"/>
              </w:rPr>
              <w:t>2018</w:t>
            </w:r>
          </w:p>
        </w:tc>
      </w:tr>
      <w:tr w:rsidR="00017124" w:rsidTr="0041544B">
        <w:trPr>
          <w:jc w:val="center"/>
        </w:trPr>
        <w:tc>
          <w:tcPr>
            <w:tcW w:w="709" w:type="dxa"/>
            <w:tcBorders>
              <w:top w:val="single" w:sz="2" w:space="0" w:color="auto"/>
              <w:left w:val="single" w:sz="8" w:space="0" w:color="auto"/>
              <w:bottom w:val="single" w:sz="8" w:space="0" w:color="auto"/>
              <w:right w:val="single" w:sz="2" w:space="0" w:color="auto"/>
            </w:tcBorders>
            <w:vAlign w:val="center"/>
          </w:tcPr>
          <w:p w:rsidR="00017124" w:rsidRDefault="00017124" w:rsidP="00241D4B">
            <w:pPr>
              <w:jc w:val="center"/>
              <w:rPr>
                <w:rFonts w:ascii="仿宋" w:eastAsia="仿宋" w:hAnsi="仿宋"/>
              </w:rPr>
            </w:pPr>
            <w:r>
              <w:rPr>
                <w:rFonts w:ascii="仿宋" w:eastAsia="仿宋" w:hAnsi="仿宋" w:hint="eastAsia"/>
              </w:rPr>
              <w:t>5</w:t>
            </w:r>
          </w:p>
        </w:tc>
        <w:tc>
          <w:tcPr>
            <w:tcW w:w="1996" w:type="dxa"/>
            <w:tcBorders>
              <w:top w:val="single" w:sz="2" w:space="0" w:color="auto"/>
              <w:left w:val="single" w:sz="2" w:space="0" w:color="auto"/>
              <w:bottom w:val="single" w:sz="8" w:space="0" w:color="auto"/>
              <w:right w:val="single" w:sz="2" w:space="0" w:color="auto"/>
            </w:tcBorders>
            <w:vAlign w:val="center"/>
          </w:tcPr>
          <w:p w:rsidR="00017124" w:rsidRDefault="00017124" w:rsidP="00946C1F">
            <w:pPr>
              <w:jc w:val="center"/>
              <w:rPr>
                <w:rFonts w:ascii="仿宋" w:eastAsia="仿宋" w:hAnsi="仿宋"/>
              </w:rPr>
            </w:pPr>
            <w:r>
              <w:rPr>
                <w:rFonts w:ascii="仿宋" w:eastAsia="仿宋" w:hAnsi="仿宋" w:hint="eastAsia"/>
              </w:rPr>
              <w:t>王伟（2/10）</w:t>
            </w:r>
          </w:p>
        </w:tc>
        <w:tc>
          <w:tcPr>
            <w:tcW w:w="3544" w:type="dxa"/>
            <w:tcBorders>
              <w:top w:val="single" w:sz="2" w:space="0" w:color="auto"/>
              <w:left w:val="single" w:sz="2" w:space="0" w:color="auto"/>
              <w:bottom w:val="single" w:sz="8" w:space="0" w:color="auto"/>
              <w:right w:val="single" w:sz="2" w:space="0" w:color="auto"/>
            </w:tcBorders>
            <w:vAlign w:val="center"/>
          </w:tcPr>
          <w:p w:rsidR="00017124" w:rsidRDefault="00017124" w:rsidP="00946C1F">
            <w:pPr>
              <w:jc w:val="center"/>
              <w:rPr>
                <w:rFonts w:ascii="仿宋" w:eastAsia="仿宋" w:hAnsi="仿宋"/>
              </w:rPr>
            </w:pPr>
            <w:r>
              <w:rPr>
                <w:rFonts w:ascii="仿宋" w:eastAsia="仿宋" w:hAnsi="仿宋" w:hint="eastAsia"/>
              </w:rPr>
              <w:t>一种面向防汛防旱物资智能仓储货位分配的多目标优化方法</w:t>
            </w:r>
          </w:p>
        </w:tc>
        <w:tc>
          <w:tcPr>
            <w:tcW w:w="1655" w:type="dxa"/>
            <w:tcBorders>
              <w:top w:val="single" w:sz="2" w:space="0" w:color="auto"/>
              <w:left w:val="single" w:sz="2" w:space="0" w:color="auto"/>
              <w:bottom w:val="single" w:sz="8" w:space="0" w:color="auto"/>
              <w:right w:val="single" w:sz="2" w:space="0" w:color="auto"/>
            </w:tcBorders>
            <w:vAlign w:val="center"/>
          </w:tcPr>
          <w:p w:rsidR="00017124" w:rsidRDefault="00017124" w:rsidP="00946C1F">
            <w:pPr>
              <w:jc w:val="center"/>
              <w:rPr>
                <w:rFonts w:ascii="仿宋" w:eastAsia="仿宋" w:hAnsi="仿宋"/>
              </w:rPr>
            </w:pPr>
          </w:p>
        </w:tc>
        <w:tc>
          <w:tcPr>
            <w:tcW w:w="1038" w:type="dxa"/>
            <w:tcBorders>
              <w:top w:val="single" w:sz="2" w:space="0" w:color="auto"/>
              <w:left w:val="single" w:sz="2" w:space="0" w:color="auto"/>
              <w:bottom w:val="single" w:sz="8" w:space="0" w:color="auto"/>
              <w:right w:val="single" w:sz="2" w:space="0" w:color="auto"/>
            </w:tcBorders>
            <w:vAlign w:val="center"/>
          </w:tcPr>
          <w:p w:rsidR="00017124" w:rsidRDefault="00017124" w:rsidP="00946C1F">
            <w:pPr>
              <w:jc w:val="center"/>
              <w:rPr>
                <w:rFonts w:ascii="仿宋" w:eastAsia="仿宋" w:hAnsi="仿宋"/>
              </w:rPr>
            </w:pPr>
            <w:r>
              <w:rPr>
                <w:rFonts w:ascii="仿宋" w:eastAsia="仿宋" w:hAnsi="仿宋" w:hint="eastAsia"/>
              </w:rPr>
              <w:t>2018</w:t>
            </w:r>
          </w:p>
        </w:tc>
      </w:tr>
    </w:tbl>
    <w:p w:rsidR="00CE265C" w:rsidRDefault="00CE265C" w:rsidP="00861D24">
      <w:pPr>
        <w:jc w:val="left"/>
        <w:rPr>
          <w:b/>
          <w:sz w:val="28"/>
        </w:rPr>
      </w:pPr>
      <w:r>
        <w:rPr>
          <w:rFonts w:hint="eastAsia"/>
          <w:b/>
          <w:sz w:val="28"/>
        </w:rPr>
        <w:t>（</w:t>
      </w:r>
      <w:r>
        <w:rPr>
          <w:b/>
          <w:sz w:val="28"/>
        </w:rPr>
        <w:t>4</w:t>
      </w:r>
      <w:r>
        <w:rPr>
          <w:rFonts w:hint="eastAsia"/>
          <w:b/>
          <w:sz w:val="28"/>
        </w:rPr>
        <w:t>）</w:t>
      </w:r>
      <w:r w:rsidR="00241D4B">
        <w:rPr>
          <w:rFonts w:hint="eastAsia"/>
          <w:b/>
          <w:sz w:val="28"/>
        </w:rPr>
        <w:t>获奖</w:t>
      </w:r>
      <w:r w:rsidR="00861D24">
        <w:rPr>
          <w:rFonts w:hint="eastAsia"/>
          <w:b/>
          <w:sz w:val="28"/>
        </w:rPr>
        <w:t>成果</w:t>
      </w:r>
    </w:p>
    <w:tbl>
      <w:tblPr>
        <w:tblW w:w="918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710"/>
        <w:gridCol w:w="2092"/>
        <w:gridCol w:w="2551"/>
        <w:gridCol w:w="1843"/>
        <w:gridCol w:w="992"/>
        <w:gridCol w:w="993"/>
      </w:tblGrid>
      <w:tr w:rsidR="00241D4B" w:rsidRPr="00E716CD" w:rsidTr="0041544B">
        <w:trPr>
          <w:jc w:val="center"/>
        </w:trPr>
        <w:tc>
          <w:tcPr>
            <w:tcW w:w="710" w:type="dxa"/>
            <w:tcBorders>
              <w:top w:val="single" w:sz="8" w:space="0" w:color="auto"/>
              <w:left w:val="single" w:sz="8" w:space="0" w:color="auto"/>
              <w:bottom w:val="single" w:sz="2" w:space="0" w:color="auto"/>
              <w:right w:val="single" w:sz="2" w:space="0" w:color="auto"/>
            </w:tcBorders>
            <w:shd w:val="clear" w:color="auto" w:fill="E6E6E6"/>
            <w:vAlign w:val="center"/>
          </w:tcPr>
          <w:p w:rsidR="00241D4B" w:rsidRPr="00E716CD" w:rsidRDefault="00241D4B" w:rsidP="00707FE9">
            <w:pPr>
              <w:jc w:val="center"/>
              <w:rPr>
                <w:rFonts w:ascii="仿宋" w:eastAsia="仿宋" w:hAnsi="仿宋"/>
              </w:rPr>
            </w:pPr>
            <w:r w:rsidRPr="00E716CD">
              <w:rPr>
                <w:rFonts w:ascii="仿宋" w:eastAsia="仿宋" w:hAnsi="仿宋" w:hint="eastAsia"/>
              </w:rPr>
              <w:t>序号</w:t>
            </w:r>
          </w:p>
        </w:tc>
        <w:tc>
          <w:tcPr>
            <w:tcW w:w="2092" w:type="dxa"/>
            <w:tcBorders>
              <w:top w:val="single" w:sz="8" w:space="0" w:color="auto"/>
              <w:left w:val="single" w:sz="2" w:space="0" w:color="auto"/>
              <w:bottom w:val="single" w:sz="2" w:space="0" w:color="auto"/>
              <w:right w:val="single" w:sz="2" w:space="0" w:color="auto"/>
            </w:tcBorders>
            <w:shd w:val="clear" w:color="auto" w:fill="E6E6E6"/>
            <w:vAlign w:val="center"/>
          </w:tcPr>
          <w:p w:rsidR="00241D4B" w:rsidRPr="00E716CD" w:rsidRDefault="00241D4B" w:rsidP="00707FE9">
            <w:pPr>
              <w:jc w:val="center"/>
              <w:rPr>
                <w:rFonts w:ascii="仿宋" w:eastAsia="仿宋" w:hAnsi="仿宋"/>
              </w:rPr>
            </w:pPr>
            <w:r w:rsidRPr="00E716CD">
              <w:rPr>
                <w:rFonts w:ascii="仿宋" w:eastAsia="仿宋" w:hAnsi="仿宋" w:hint="eastAsia"/>
              </w:rPr>
              <w:t>作者</w:t>
            </w:r>
          </w:p>
        </w:tc>
        <w:tc>
          <w:tcPr>
            <w:tcW w:w="2551" w:type="dxa"/>
            <w:tcBorders>
              <w:top w:val="single" w:sz="8" w:space="0" w:color="auto"/>
              <w:left w:val="single" w:sz="2" w:space="0" w:color="auto"/>
              <w:bottom w:val="single" w:sz="2" w:space="0" w:color="auto"/>
              <w:right w:val="single" w:sz="2" w:space="0" w:color="auto"/>
            </w:tcBorders>
            <w:shd w:val="clear" w:color="auto" w:fill="E6E6E6"/>
            <w:vAlign w:val="center"/>
          </w:tcPr>
          <w:p w:rsidR="00241D4B" w:rsidRPr="00E716CD" w:rsidRDefault="00241D4B" w:rsidP="00707FE9">
            <w:pPr>
              <w:jc w:val="center"/>
              <w:rPr>
                <w:rFonts w:ascii="仿宋" w:eastAsia="仿宋" w:hAnsi="仿宋"/>
              </w:rPr>
            </w:pPr>
            <w:r>
              <w:rPr>
                <w:rFonts w:ascii="仿宋" w:eastAsia="仿宋" w:hAnsi="仿宋" w:hint="eastAsia"/>
              </w:rPr>
              <w:t>成果名称</w:t>
            </w:r>
          </w:p>
        </w:tc>
        <w:tc>
          <w:tcPr>
            <w:tcW w:w="1843" w:type="dxa"/>
            <w:tcBorders>
              <w:top w:val="single" w:sz="8" w:space="0" w:color="auto"/>
              <w:left w:val="single" w:sz="2" w:space="0" w:color="auto"/>
              <w:bottom w:val="single" w:sz="2" w:space="0" w:color="auto"/>
              <w:right w:val="single" w:sz="2" w:space="0" w:color="auto"/>
            </w:tcBorders>
            <w:shd w:val="clear" w:color="auto" w:fill="E6E6E6"/>
          </w:tcPr>
          <w:p w:rsidR="00241D4B" w:rsidRDefault="00241D4B" w:rsidP="00707FE9">
            <w:pPr>
              <w:jc w:val="center"/>
              <w:rPr>
                <w:rFonts w:ascii="仿宋" w:eastAsia="仿宋" w:hAnsi="仿宋"/>
              </w:rPr>
            </w:pPr>
            <w:r>
              <w:rPr>
                <w:rFonts w:ascii="仿宋" w:eastAsia="仿宋" w:hAnsi="仿宋" w:hint="eastAsia"/>
              </w:rPr>
              <w:t>奖项</w:t>
            </w:r>
            <w:r>
              <w:rPr>
                <w:rFonts w:ascii="仿宋" w:eastAsia="仿宋" w:hAnsi="仿宋"/>
              </w:rPr>
              <w:t>名称</w:t>
            </w:r>
          </w:p>
        </w:tc>
        <w:tc>
          <w:tcPr>
            <w:tcW w:w="992" w:type="dxa"/>
            <w:tcBorders>
              <w:top w:val="single" w:sz="8" w:space="0" w:color="auto"/>
              <w:left w:val="single" w:sz="2" w:space="0" w:color="auto"/>
              <w:bottom w:val="single" w:sz="2" w:space="0" w:color="auto"/>
              <w:right w:val="single" w:sz="2" w:space="0" w:color="auto"/>
            </w:tcBorders>
            <w:shd w:val="clear" w:color="auto" w:fill="E6E6E6"/>
            <w:vAlign w:val="center"/>
          </w:tcPr>
          <w:p w:rsidR="00241D4B" w:rsidRPr="00E716CD" w:rsidRDefault="00241D4B" w:rsidP="00707FE9">
            <w:pPr>
              <w:jc w:val="center"/>
              <w:rPr>
                <w:rFonts w:ascii="仿宋" w:eastAsia="仿宋" w:hAnsi="仿宋"/>
              </w:rPr>
            </w:pPr>
            <w:r>
              <w:rPr>
                <w:rFonts w:ascii="仿宋" w:eastAsia="仿宋" w:hAnsi="仿宋" w:hint="eastAsia"/>
              </w:rPr>
              <w:t>获奖</w:t>
            </w:r>
            <w:r>
              <w:rPr>
                <w:rFonts w:ascii="仿宋" w:eastAsia="仿宋" w:hAnsi="仿宋"/>
              </w:rPr>
              <w:t>等级</w:t>
            </w:r>
          </w:p>
        </w:tc>
        <w:tc>
          <w:tcPr>
            <w:tcW w:w="993" w:type="dxa"/>
            <w:tcBorders>
              <w:top w:val="single" w:sz="8" w:space="0" w:color="auto"/>
              <w:left w:val="single" w:sz="2" w:space="0" w:color="auto"/>
              <w:bottom w:val="single" w:sz="2" w:space="0" w:color="auto"/>
              <w:right w:val="single" w:sz="2" w:space="0" w:color="auto"/>
            </w:tcBorders>
            <w:shd w:val="clear" w:color="auto" w:fill="E6E6E6"/>
            <w:vAlign w:val="center"/>
          </w:tcPr>
          <w:p w:rsidR="00241D4B" w:rsidRPr="00E716CD" w:rsidRDefault="00241D4B" w:rsidP="00707FE9">
            <w:pPr>
              <w:autoSpaceDE w:val="0"/>
              <w:autoSpaceDN w:val="0"/>
              <w:adjustRightInd w:val="0"/>
              <w:jc w:val="center"/>
              <w:rPr>
                <w:rFonts w:ascii="仿宋" w:eastAsia="仿宋" w:hAnsi="仿宋"/>
              </w:rPr>
            </w:pPr>
            <w:r w:rsidRPr="00E716CD">
              <w:rPr>
                <w:rFonts w:ascii="仿宋" w:eastAsia="仿宋" w:hAnsi="仿宋" w:hint="eastAsia"/>
              </w:rPr>
              <w:t>年份</w:t>
            </w:r>
          </w:p>
        </w:tc>
      </w:tr>
      <w:tr w:rsidR="00017124" w:rsidRPr="00E716CD" w:rsidTr="0041544B">
        <w:trPr>
          <w:jc w:val="center"/>
        </w:trPr>
        <w:tc>
          <w:tcPr>
            <w:tcW w:w="710" w:type="dxa"/>
            <w:tcBorders>
              <w:top w:val="single" w:sz="2" w:space="0" w:color="auto"/>
              <w:left w:val="single" w:sz="8" w:space="0" w:color="auto"/>
              <w:bottom w:val="single" w:sz="2" w:space="0" w:color="auto"/>
              <w:right w:val="single" w:sz="2" w:space="0" w:color="auto"/>
            </w:tcBorders>
            <w:vAlign w:val="center"/>
          </w:tcPr>
          <w:p w:rsidR="00017124" w:rsidRPr="00E716CD" w:rsidRDefault="00017124" w:rsidP="00861D24">
            <w:pPr>
              <w:jc w:val="center"/>
              <w:rPr>
                <w:rFonts w:ascii="仿宋" w:eastAsia="仿宋" w:hAnsi="仿宋"/>
              </w:rPr>
            </w:pPr>
            <w:r>
              <w:rPr>
                <w:rFonts w:ascii="仿宋" w:eastAsia="仿宋" w:hAnsi="仿宋"/>
              </w:rPr>
              <w:t>1</w:t>
            </w:r>
          </w:p>
        </w:tc>
        <w:tc>
          <w:tcPr>
            <w:tcW w:w="2092" w:type="dxa"/>
            <w:tcBorders>
              <w:top w:val="single" w:sz="2" w:space="0" w:color="auto"/>
              <w:left w:val="single" w:sz="2" w:space="0" w:color="auto"/>
              <w:bottom w:val="single" w:sz="2" w:space="0" w:color="auto"/>
              <w:right w:val="single" w:sz="2" w:space="0" w:color="auto"/>
            </w:tcBorders>
            <w:vAlign w:val="center"/>
          </w:tcPr>
          <w:p w:rsidR="00017124" w:rsidRDefault="00017124" w:rsidP="00946C1F">
            <w:pPr>
              <w:jc w:val="center"/>
              <w:rPr>
                <w:rFonts w:ascii="仿宋" w:eastAsia="仿宋" w:hAnsi="仿宋"/>
              </w:rPr>
            </w:pPr>
            <w:r>
              <w:rPr>
                <w:rFonts w:ascii="仿宋" w:eastAsia="仿宋" w:hAnsi="仿宋" w:hint="eastAsia"/>
              </w:rPr>
              <w:t>王伟（2/5)</w:t>
            </w:r>
          </w:p>
        </w:tc>
        <w:tc>
          <w:tcPr>
            <w:tcW w:w="2551" w:type="dxa"/>
            <w:tcBorders>
              <w:top w:val="single" w:sz="2" w:space="0" w:color="auto"/>
              <w:left w:val="single" w:sz="2" w:space="0" w:color="auto"/>
              <w:bottom w:val="single" w:sz="2" w:space="0" w:color="auto"/>
              <w:right w:val="single" w:sz="2" w:space="0" w:color="auto"/>
            </w:tcBorders>
            <w:vAlign w:val="center"/>
          </w:tcPr>
          <w:p w:rsidR="00017124" w:rsidRDefault="00017124" w:rsidP="00946C1F">
            <w:pPr>
              <w:jc w:val="center"/>
              <w:rPr>
                <w:rFonts w:ascii="仿宋" w:eastAsia="仿宋" w:hAnsi="仿宋"/>
              </w:rPr>
            </w:pPr>
            <w:r>
              <w:rPr>
                <w:rFonts w:ascii="仿宋" w:eastAsia="仿宋" w:hAnsi="仿宋" w:hint="eastAsia"/>
              </w:rPr>
              <w:t>政成物流联盟平台</w:t>
            </w:r>
          </w:p>
        </w:tc>
        <w:tc>
          <w:tcPr>
            <w:tcW w:w="1843" w:type="dxa"/>
            <w:tcBorders>
              <w:top w:val="single" w:sz="2" w:space="0" w:color="auto"/>
              <w:left w:val="single" w:sz="2" w:space="0" w:color="auto"/>
              <w:bottom w:val="single" w:sz="2" w:space="0" w:color="auto"/>
              <w:right w:val="single" w:sz="2" w:space="0" w:color="auto"/>
            </w:tcBorders>
            <w:vAlign w:val="center"/>
          </w:tcPr>
          <w:p w:rsidR="00017124" w:rsidRDefault="00017124" w:rsidP="00946C1F">
            <w:pPr>
              <w:jc w:val="center"/>
              <w:rPr>
                <w:rFonts w:ascii="仿宋" w:eastAsia="仿宋" w:hAnsi="仿宋"/>
              </w:rPr>
            </w:pPr>
            <w:r>
              <w:rPr>
                <w:rFonts w:ascii="仿宋" w:eastAsia="仿宋" w:hAnsi="仿宋" w:hint="eastAsia"/>
              </w:rPr>
              <w:t>中国物流与采购科技进步奖</w:t>
            </w:r>
          </w:p>
        </w:tc>
        <w:tc>
          <w:tcPr>
            <w:tcW w:w="992" w:type="dxa"/>
            <w:tcBorders>
              <w:top w:val="single" w:sz="2" w:space="0" w:color="auto"/>
              <w:left w:val="single" w:sz="2" w:space="0" w:color="auto"/>
              <w:bottom w:val="single" w:sz="2" w:space="0" w:color="auto"/>
              <w:right w:val="single" w:sz="2" w:space="0" w:color="auto"/>
            </w:tcBorders>
            <w:vAlign w:val="center"/>
          </w:tcPr>
          <w:p w:rsidR="00017124" w:rsidRDefault="00017124" w:rsidP="00946C1F">
            <w:pPr>
              <w:jc w:val="center"/>
              <w:rPr>
                <w:rFonts w:ascii="仿宋" w:eastAsia="仿宋" w:hAnsi="仿宋"/>
              </w:rPr>
            </w:pPr>
            <w:r>
              <w:rPr>
                <w:rFonts w:ascii="仿宋" w:eastAsia="仿宋" w:hAnsi="仿宋" w:hint="eastAsia"/>
              </w:rPr>
              <w:t>三等</w:t>
            </w:r>
          </w:p>
        </w:tc>
        <w:tc>
          <w:tcPr>
            <w:tcW w:w="993" w:type="dxa"/>
            <w:tcBorders>
              <w:top w:val="single" w:sz="2" w:space="0" w:color="auto"/>
              <w:left w:val="single" w:sz="2" w:space="0" w:color="auto"/>
              <w:bottom w:val="single" w:sz="2" w:space="0" w:color="auto"/>
              <w:right w:val="single" w:sz="2" w:space="0" w:color="auto"/>
            </w:tcBorders>
            <w:vAlign w:val="center"/>
          </w:tcPr>
          <w:p w:rsidR="00017124" w:rsidRDefault="00017124" w:rsidP="00946C1F">
            <w:pPr>
              <w:jc w:val="center"/>
              <w:rPr>
                <w:rFonts w:ascii="仿宋" w:eastAsia="仿宋" w:hAnsi="仿宋"/>
              </w:rPr>
            </w:pPr>
            <w:r>
              <w:rPr>
                <w:rFonts w:ascii="仿宋" w:eastAsia="仿宋" w:hAnsi="仿宋" w:hint="eastAsia"/>
              </w:rPr>
              <w:t>2018</w:t>
            </w:r>
          </w:p>
        </w:tc>
      </w:tr>
      <w:tr w:rsidR="00017124" w:rsidRPr="00E716CD" w:rsidTr="0041544B">
        <w:trPr>
          <w:jc w:val="center"/>
        </w:trPr>
        <w:tc>
          <w:tcPr>
            <w:tcW w:w="710" w:type="dxa"/>
            <w:tcBorders>
              <w:top w:val="single" w:sz="2" w:space="0" w:color="auto"/>
              <w:left w:val="single" w:sz="8" w:space="0" w:color="auto"/>
              <w:bottom w:val="single" w:sz="2" w:space="0" w:color="auto"/>
              <w:right w:val="single" w:sz="2" w:space="0" w:color="auto"/>
            </w:tcBorders>
            <w:vAlign w:val="center"/>
          </w:tcPr>
          <w:p w:rsidR="00017124" w:rsidRDefault="00017124" w:rsidP="00861D24">
            <w:pPr>
              <w:jc w:val="center"/>
              <w:rPr>
                <w:rFonts w:ascii="仿宋" w:eastAsia="仿宋" w:hAnsi="仿宋"/>
              </w:rPr>
            </w:pPr>
            <w:r>
              <w:rPr>
                <w:rFonts w:ascii="仿宋" w:eastAsia="仿宋" w:hAnsi="仿宋" w:hint="eastAsia"/>
              </w:rPr>
              <w:t>2</w:t>
            </w:r>
          </w:p>
        </w:tc>
        <w:tc>
          <w:tcPr>
            <w:tcW w:w="2092" w:type="dxa"/>
            <w:tcBorders>
              <w:top w:val="single" w:sz="2" w:space="0" w:color="auto"/>
              <w:left w:val="single" w:sz="2" w:space="0" w:color="auto"/>
              <w:bottom w:val="single" w:sz="2" w:space="0" w:color="auto"/>
              <w:right w:val="single" w:sz="2" w:space="0" w:color="auto"/>
            </w:tcBorders>
            <w:vAlign w:val="center"/>
          </w:tcPr>
          <w:p w:rsidR="00017124" w:rsidRPr="00CE265C" w:rsidRDefault="00017124" w:rsidP="00A74AF7">
            <w:pPr>
              <w:jc w:val="left"/>
              <w:rPr>
                <w:rFonts w:ascii="仿宋" w:eastAsia="仿宋" w:hAnsi="仿宋"/>
              </w:rPr>
            </w:pPr>
          </w:p>
        </w:tc>
        <w:tc>
          <w:tcPr>
            <w:tcW w:w="2551" w:type="dxa"/>
            <w:tcBorders>
              <w:top w:val="single" w:sz="2" w:space="0" w:color="auto"/>
              <w:left w:val="single" w:sz="2" w:space="0" w:color="auto"/>
              <w:bottom w:val="single" w:sz="2" w:space="0" w:color="auto"/>
              <w:right w:val="single" w:sz="2" w:space="0" w:color="auto"/>
            </w:tcBorders>
            <w:vAlign w:val="center"/>
          </w:tcPr>
          <w:p w:rsidR="00017124" w:rsidRPr="00602C2A" w:rsidRDefault="00017124" w:rsidP="00A74AF7">
            <w:pPr>
              <w:jc w:val="center"/>
              <w:rPr>
                <w:rFonts w:ascii="仿宋" w:eastAsia="仿宋" w:hAnsi="仿宋"/>
              </w:rPr>
            </w:pPr>
          </w:p>
        </w:tc>
        <w:tc>
          <w:tcPr>
            <w:tcW w:w="1843" w:type="dxa"/>
            <w:tcBorders>
              <w:top w:val="single" w:sz="2" w:space="0" w:color="auto"/>
              <w:left w:val="single" w:sz="2" w:space="0" w:color="auto"/>
              <w:bottom w:val="single" w:sz="2" w:space="0" w:color="auto"/>
              <w:right w:val="single" w:sz="2" w:space="0" w:color="auto"/>
            </w:tcBorders>
            <w:vAlign w:val="center"/>
          </w:tcPr>
          <w:p w:rsidR="00017124" w:rsidRPr="000862C0" w:rsidRDefault="00017124" w:rsidP="00A74AF7">
            <w:pPr>
              <w:jc w:val="center"/>
            </w:pPr>
          </w:p>
        </w:tc>
        <w:tc>
          <w:tcPr>
            <w:tcW w:w="992" w:type="dxa"/>
            <w:tcBorders>
              <w:top w:val="single" w:sz="2" w:space="0" w:color="auto"/>
              <w:left w:val="single" w:sz="2" w:space="0" w:color="auto"/>
              <w:bottom w:val="single" w:sz="2" w:space="0" w:color="auto"/>
              <w:right w:val="single" w:sz="2" w:space="0" w:color="auto"/>
            </w:tcBorders>
            <w:vAlign w:val="center"/>
          </w:tcPr>
          <w:p w:rsidR="00017124" w:rsidRPr="00602C2A" w:rsidRDefault="00017124" w:rsidP="00A74AF7">
            <w:pPr>
              <w:jc w:val="center"/>
              <w:rPr>
                <w:rFonts w:ascii="仿宋" w:eastAsia="仿宋" w:hAnsi="仿宋"/>
              </w:rPr>
            </w:pPr>
          </w:p>
        </w:tc>
        <w:tc>
          <w:tcPr>
            <w:tcW w:w="993" w:type="dxa"/>
            <w:tcBorders>
              <w:top w:val="single" w:sz="2" w:space="0" w:color="auto"/>
              <w:left w:val="single" w:sz="2" w:space="0" w:color="auto"/>
              <w:bottom w:val="single" w:sz="2" w:space="0" w:color="auto"/>
              <w:right w:val="single" w:sz="2" w:space="0" w:color="auto"/>
            </w:tcBorders>
            <w:vAlign w:val="center"/>
          </w:tcPr>
          <w:p w:rsidR="00017124" w:rsidRDefault="00017124" w:rsidP="00A74AF7">
            <w:pPr>
              <w:jc w:val="center"/>
              <w:rPr>
                <w:rFonts w:ascii="仿宋" w:eastAsia="仿宋" w:hAnsi="仿宋"/>
              </w:rPr>
            </w:pPr>
          </w:p>
        </w:tc>
      </w:tr>
    </w:tbl>
    <w:p w:rsidR="00105831" w:rsidRDefault="00105831" w:rsidP="00707FE9">
      <w:pPr>
        <w:jc w:val="center"/>
        <w:rPr>
          <w:b/>
          <w:sz w:val="28"/>
        </w:rPr>
      </w:pPr>
    </w:p>
    <w:p w:rsidR="00447EBF" w:rsidRDefault="00447EBF" w:rsidP="00707FE9">
      <w:pPr>
        <w:jc w:val="center"/>
        <w:rPr>
          <w:b/>
          <w:sz w:val="28"/>
        </w:rPr>
      </w:pPr>
      <w:r w:rsidRPr="00447EBF">
        <w:rPr>
          <w:rFonts w:hint="eastAsia"/>
          <w:b/>
          <w:sz w:val="28"/>
        </w:rPr>
        <w:t>三</w:t>
      </w:r>
      <w:r w:rsidRPr="00447EBF">
        <w:rPr>
          <w:b/>
          <w:sz w:val="28"/>
        </w:rPr>
        <w:t>、</w:t>
      </w:r>
      <w:r w:rsidR="000C7000">
        <w:rPr>
          <w:rFonts w:hint="eastAsia"/>
          <w:b/>
          <w:sz w:val="28"/>
        </w:rPr>
        <w:t>团队</w:t>
      </w:r>
      <w:r w:rsidR="000C7000">
        <w:rPr>
          <w:b/>
          <w:sz w:val="28"/>
        </w:rPr>
        <w:t>未来建设</w:t>
      </w:r>
      <w:r w:rsidRPr="00447EBF">
        <w:rPr>
          <w:b/>
          <w:sz w:val="28"/>
        </w:rPr>
        <w:t>计划</w:t>
      </w:r>
    </w:p>
    <w:p w:rsidR="0051253E" w:rsidRDefault="00CF0C70" w:rsidP="00225C09">
      <w:pPr>
        <w:spacing w:line="360" w:lineRule="auto"/>
        <w:ind w:firstLineChars="200" w:firstLine="480"/>
        <w:rPr>
          <w:rFonts w:ascii="仿宋_GB2312" w:eastAsia="仿宋_GB2312"/>
          <w:sz w:val="24"/>
        </w:rPr>
      </w:pPr>
      <w:r w:rsidRPr="00C47CFD">
        <w:rPr>
          <w:rFonts w:ascii="仿宋_GB2312" w:eastAsia="仿宋_GB2312" w:hint="eastAsia"/>
          <w:sz w:val="24"/>
        </w:rPr>
        <w:t>目前，团队</w:t>
      </w:r>
      <w:r>
        <w:rPr>
          <w:rFonts w:ascii="仿宋_GB2312" w:eastAsia="仿宋_GB2312" w:hint="eastAsia"/>
          <w:sz w:val="24"/>
        </w:rPr>
        <w:t>建设围绕“</w:t>
      </w:r>
      <w:r w:rsidRPr="00CF0C70">
        <w:rPr>
          <w:rFonts w:ascii="仿宋_GB2312" w:eastAsia="仿宋_GB2312" w:hint="eastAsia"/>
          <w:sz w:val="24"/>
        </w:rPr>
        <w:t>港口物流</w:t>
      </w:r>
      <w:r>
        <w:rPr>
          <w:rFonts w:ascii="仿宋_GB2312" w:eastAsia="仿宋_GB2312" w:hint="eastAsia"/>
          <w:sz w:val="24"/>
        </w:rPr>
        <w:t>”、“</w:t>
      </w:r>
      <w:r w:rsidRPr="00CF0C70">
        <w:rPr>
          <w:rFonts w:ascii="仿宋_GB2312" w:eastAsia="仿宋_GB2312" w:hint="eastAsia"/>
          <w:sz w:val="24"/>
        </w:rPr>
        <w:t>水运系统优化与仿真</w:t>
      </w:r>
      <w:r>
        <w:rPr>
          <w:rFonts w:ascii="仿宋_GB2312" w:eastAsia="仿宋_GB2312" w:hint="eastAsia"/>
          <w:sz w:val="24"/>
        </w:rPr>
        <w:t>”和“</w:t>
      </w:r>
      <w:r w:rsidR="0051253E">
        <w:rPr>
          <w:rFonts w:ascii="仿宋_GB2312" w:eastAsia="仿宋_GB2312" w:hint="eastAsia"/>
          <w:sz w:val="24"/>
        </w:rPr>
        <w:t>绿色智慧港航</w:t>
      </w:r>
      <w:r>
        <w:rPr>
          <w:rFonts w:ascii="仿宋_GB2312" w:eastAsia="仿宋_GB2312" w:hint="eastAsia"/>
          <w:sz w:val="24"/>
        </w:rPr>
        <w:t>”</w:t>
      </w:r>
      <w:r w:rsidR="0051253E">
        <w:rPr>
          <w:rFonts w:ascii="仿宋_GB2312" w:eastAsia="仿宋_GB2312" w:hint="eastAsia"/>
          <w:sz w:val="24"/>
        </w:rPr>
        <w:t>等</w:t>
      </w:r>
      <w:r>
        <w:rPr>
          <w:rFonts w:ascii="仿宋_GB2312" w:eastAsia="仿宋_GB2312"/>
          <w:sz w:val="24"/>
        </w:rPr>
        <w:t>研究方向</w:t>
      </w:r>
      <w:r>
        <w:rPr>
          <w:rFonts w:ascii="仿宋_GB2312" w:eastAsia="仿宋_GB2312" w:hint="eastAsia"/>
          <w:sz w:val="24"/>
        </w:rPr>
        <w:t>开展</w:t>
      </w:r>
      <w:r>
        <w:rPr>
          <w:rFonts w:ascii="仿宋_GB2312" w:eastAsia="仿宋_GB2312"/>
          <w:sz w:val="24"/>
        </w:rPr>
        <w:t>工作，</w:t>
      </w:r>
      <w:r>
        <w:rPr>
          <w:rFonts w:ascii="仿宋_GB2312" w:eastAsia="仿宋_GB2312" w:hint="eastAsia"/>
          <w:sz w:val="24"/>
        </w:rPr>
        <w:t>主要</w:t>
      </w:r>
      <w:r w:rsidRPr="00C47CFD">
        <w:rPr>
          <w:rFonts w:ascii="仿宋_GB2312" w:eastAsia="仿宋_GB2312" w:hint="eastAsia"/>
          <w:sz w:val="24"/>
        </w:rPr>
        <w:t>任务表现为质和量两个方面的提升。</w:t>
      </w:r>
    </w:p>
    <w:p w:rsidR="0051253E" w:rsidRDefault="0051253E" w:rsidP="00225C09">
      <w:pPr>
        <w:spacing w:line="360" w:lineRule="auto"/>
        <w:ind w:firstLineChars="200" w:firstLine="480"/>
        <w:rPr>
          <w:rFonts w:ascii="仿宋_GB2312" w:eastAsia="仿宋_GB2312"/>
          <w:sz w:val="24"/>
        </w:rPr>
      </w:pPr>
      <w:r>
        <w:rPr>
          <w:rFonts w:ascii="仿宋_GB2312" w:eastAsia="仿宋_GB2312" w:hint="eastAsia"/>
          <w:sz w:val="24"/>
        </w:rPr>
        <w:t>1）</w:t>
      </w:r>
      <w:r w:rsidR="00B1453D">
        <w:rPr>
          <w:rFonts w:ascii="仿宋_GB2312" w:eastAsia="仿宋_GB2312" w:hint="eastAsia"/>
          <w:sz w:val="24"/>
        </w:rPr>
        <w:t>人员结构：</w:t>
      </w:r>
      <w:r w:rsidR="00CF0C70" w:rsidRPr="00C47CFD">
        <w:rPr>
          <w:rFonts w:ascii="仿宋_GB2312" w:eastAsia="仿宋_GB2312" w:hint="eastAsia"/>
          <w:sz w:val="24"/>
        </w:rPr>
        <w:t>未来2-3年希望引进具有海外背景的海港平面设置、系统工程、物流工程和信息、环境科学的博士3-4人，以形成多学科融合、具有一定规</w:t>
      </w:r>
      <w:r w:rsidR="00CF0C70" w:rsidRPr="00C47CFD">
        <w:rPr>
          <w:rFonts w:ascii="仿宋_GB2312" w:eastAsia="仿宋_GB2312" w:hint="eastAsia"/>
          <w:sz w:val="24"/>
        </w:rPr>
        <w:lastRenderedPageBreak/>
        <w:t>模效应的研究团队，同时为国际化拓展奠定基础。</w:t>
      </w:r>
    </w:p>
    <w:p w:rsidR="0051253E" w:rsidRDefault="0051253E" w:rsidP="00225C09">
      <w:pPr>
        <w:spacing w:line="360" w:lineRule="auto"/>
        <w:ind w:firstLineChars="200" w:firstLine="480"/>
        <w:rPr>
          <w:rFonts w:ascii="仿宋_GB2312" w:eastAsia="仿宋_GB2312"/>
          <w:sz w:val="24"/>
        </w:rPr>
      </w:pPr>
      <w:r>
        <w:rPr>
          <w:rFonts w:ascii="仿宋_GB2312" w:eastAsia="仿宋_GB2312" w:hint="eastAsia"/>
          <w:sz w:val="24"/>
        </w:rPr>
        <w:t>2）</w:t>
      </w:r>
      <w:r w:rsidR="00CF0C70" w:rsidRPr="00C47CFD">
        <w:rPr>
          <w:rFonts w:ascii="仿宋_GB2312" w:eastAsia="仿宋_GB2312" w:hint="eastAsia"/>
          <w:sz w:val="24"/>
        </w:rPr>
        <w:t>质量提升</w:t>
      </w:r>
      <w:r w:rsidR="00B1453D">
        <w:rPr>
          <w:rFonts w:ascii="仿宋_GB2312" w:eastAsia="仿宋_GB2312" w:hint="eastAsia"/>
          <w:sz w:val="24"/>
        </w:rPr>
        <w:t>：</w:t>
      </w:r>
      <w:r w:rsidR="00CF0C70" w:rsidRPr="00C47CFD">
        <w:rPr>
          <w:rFonts w:ascii="仿宋_GB2312" w:eastAsia="仿宋_GB2312" w:hint="eastAsia"/>
          <w:sz w:val="24"/>
        </w:rPr>
        <w:t>重点体现为对年轻骨干成员的培养与提升。</w:t>
      </w:r>
    </w:p>
    <w:p w:rsidR="0051253E" w:rsidRDefault="0051253E" w:rsidP="00225C09">
      <w:pPr>
        <w:spacing w:line="360" w:lineRule="auto"/>
        <w:ind w:firstLineChars="200" w:firstLine="480"/>
        <w:rPr>
          <w:rFonts w:ascii="仿宋_GB2312" w:eastAsia="仿宋_GB2312"/>
          <w:sz w:val="24"/>
        </w:rPr>
      </w:pPr>
      <w:r>
        <w:rPr>
          <w:rFonts w:ascii="仿宋_GB2312" w:eastAsia="仿宋_GB2312" w:hint="eastAsia"/>
          <w:sz w:val="24"/>
        </w:rPr>
        <w:t>3）</w:t>
      </w:r>
      <w:r w:rsidR="00CF0C70" w:rsidRPr="00C47CFD">
        <w:rPr>
          <w:rFonts w:ascii="仿宋_GB2312" w:eastAsia="仿宋_GB2312" w:hint="eastAsia"/>
          <w:sz w:val="24"/>
        </w:rPr>
        <w:t>教学方面：围绕</w:t>
      </w:r>
      <w:r>
        <w:rPr>
          <w:rFonts w:ascii="仿宋_GB2312" w:eastAsia="仿宋_GB2312" w:hint="eastAsia"/>
          <w:sz w:val="24"/>
        </w:rPr>
        <w:t>已有教改项目</w:t>
      </w:r>
      <w:r w:rsidR="00CF0C70" w:rsidRPr="00C47CFD">
        <w:rPr>
          <w:rFonts w:ascii="仿宋_GB2312" w:eastAsia="仿宋_GB2312" w:hint="eastAsia"/>
          <w:sz w:val="24"/>
        </w:rPr>
        <w:t>构建常态化的教改、教研团队，进一步凝练和提升已取得的教改教研成果，应用于所承担的本科和研究生</w:t>
      </w:r>
      <w:r w:rsidR="00E91360">
        <w:rPr>
          <w:rFonts w:ascii="仿宋_GB2312" w:eastAsia="仿宋_GB2312" w:hint="eastAsia"/>
          <w:sz w:val="24"/>
        </w:rPr>
        <w:t>教学实践中</w:t>
      </w:r>
      <w:r>
        <w:rPr>
          <w:rFonts w:ascii="仿宋_GB2312" w:eastAsia="仿宋_GB2312" w:hint="eastAsia"/>
          <w:sz w:val="24"/>
        </w:rPr>
        <w:t>；并积极申报新的教改项目，撰写教改论文</w:t>
      </w:r>
      <w:r w:rsidR="00CF0C70" w:rsidRPr="00C47CFD">
        <w:rPr>
          <w:rFonts w:ascii="仿宋_GB2312" w:eastAsia="仿宋_GB2312" w:hint="eastAsia"/>
          <w:sz w:val="24"/>
        </w:rPr>
        <w:t>。</w:t>
      </w:r>
    </w:p>
    <w:p w:rsidR="00CF0C70" w:rsidRDefault="0051253E" w:rsidP="00225C09">
      <w:pPr>
        <w:spacing w:line="360" w:lineRule="auto"/>
        <w:ind w:firstLineChars="200" w:firstLine="480"/>
        <w:rPr>
          <w:rFonts w:ascii="仿宋_GB2312" w:eastAsia="仿宋_GB2312"/>
          <w:sz w:val="24"/>
        </w:rPr>
      </w:pPr>
      <w:r>
        <w:rPr>
          <w:rFonts w:ascii="仿宋_GB2312" w:eastAsia="仿宋_GB2312" w:hint="eastAsia"/>
          <w:sz w:val="24"/>
        </w:rPr>
        <w:t>4）</w:t>
      </w:r>
      <w:r w:rsidR="00CF0C70" w:rsidRPr="00C47CFD">
        <w:rPr>
          <w:rFonts w:ascii="仿宋_GB2312" w:eastAsia="仿宋_GB2312" w:hint="eastAsia"/>
          <w:sz w:val="24"/>
        </w:rPr>
        <w:t>科研方面：围绕</w:t>
      </w:r>
      <w:r>
        <w:rPr>
          <w:rFonts w:ascii="仿宋_GB2312" w:eastAsia="仿宋_GB2312" w:hint="eastAsia"/>
          <w:sz w:val="24"/>
        </w:rPr>
        <w:t>已有的</w:t>
      </w:r>
      <w:r w:rsidR="00CF0C70" w:rsidRPr="00C47CFD">
        <w:rPr>
          <w:rFonts w:ascii="仿宋_GB2312" w:eastAsia="仿宋_GB2312" w:hint="eastAsia"/>
          <w:sz w:val="24"/>
        </w:rPr>
        <w:t>国家</w:t>
      </w:r>
      <w:r w:rsidR="00AC0F67">
        <w:rPr>
          <w:rFonts w:ascii="仿宋_GB2312" w:eastAsia="仿宋_GB2312" w:hint="eastAsia"/>
          <w:sz w:val="24"/>
        </w:rPr>
        <w:t>自然科学基金和江苏省社科基金，</w:t>
      </w:r>
      <w:r>
        <w:rPr>
          <w:rFonts w:ascii="仿宋_GB2312" w:eastAsia="仿宋_GB2312" w:hint="eastAsia"/>
          <w:sz w:val="24"/>
        </w:rPr>
        <w:t>进一步提升</w:t>
      </w:r>
      <w:r w:rsidR="00AC0F67">
        <w:rPr>
          <w:rFonts w:ascii="仿宋_GB2312" w:eastAsia="仿宋_GB2312" w:hint="eastAsia"/>
          <w:sz w:val="24"/>
        </w:rPr>
        <w:t>研究成果</w:t>
      </w:r>
      <w:r w:rsidR="00CF0C70" w:rsidRPr="00C47CFD">
        <w:rPr>
          <w:rFonts w:ascii="仿宋_GB2312" w:eastAsia="仿宋_GB2312" w:hint="eastAsia"/>
          <w:sz w:val="24"/>
        </w:rPr>
        <w:t>；未来</w:t>
      </w:r>
      <w:r w:rsidR="00602C2A">
        <w:rPr>
          <w:rFonts w:ascii="仿宋_GB2312" w:eastAsia="仿宋_GB2312"/>
          <w:sz w:val="24"/>
        </w:rPr>
        <w:t>1</w:t>
      </w:r>
      <w:r>
        <w:rPr>
          <w:rFonts w:ascii="仿宋_GB2312" w:eastAsia="仿宋_GB2312" w:hint="eastAsia"/>
          <w:sz w:val="24"/>
        </w:rPr>
        <w:t>年的主要努力方向</w:t>
      </w:r>
      <w:r w:rsidR="00CF0C70" w:rsidRPr="00C47CFD">
        <w:rPr>
          <w:rFonts w:ascii="仿宋_GB2312" w:eastAsia="仿宋_GB2312" w:hint="eastAsia"/>
          <w:sz w:val="24"/>
        </w:rPr>
        <w:t>：完成团队</w:t>
      </w:r>
      <w:r w:rsidR="00602C2A">
        <w:rPr>
          <w:rFonts w:ascii="仿宋_GB2312" w:eastAsia="仿宋_GB2312" w:hint="eastAsia"/>
          <w:sz w:val="24"/>
        </w:rPr>
        <w:t>部分</w:t>
      </w:r>
      <w:r w:rsidR="00CF0C70" w:rsidRPr="00C47CFD">
        <w:rPr>
          <w:rFonts w:ascii="仿宋_GB2312" w:eastAsia="仿宋_GB2312" w:hint="eastAsia"/>
          <w:sz w:val="24"/>
        </w:rPr>
        <w:t>成员的访学工作，以优青培养为重心，团队成员合作发表SCI论文2-3篇，合作申报国家自然科学基金</w:t>
      </w:r>
      <w:r w:rsidR="00602C2A">
        <w:rPr>
          <w:rFonts w:ascii="仿宋_GB2312" w:eastAsia="仿宋_GB2312" w:hint="eastAsia"/>
          <w:sz w:val="24"/>
        </w:rPr>
        <w:t>1</w:t>
      </w:r>
      <w:r w:rsidR="00602C2A">
        <w:rPr>
          <w:rFonts w:ascii="仿宋_GB2312" w:eastAsia="仿宋_GB2312"/>
          <w:sz w:val="24"/>
        </w:rPr>
        <w:t>-2</w:t>
      </w:r>
      <w:r w:rsidR="00CF0C70" w:rsidRPr="00C47CFD">
        <w:rPr>
          <w:rFonts w:ascii="仿宋_GB2312" w:eastAsia="仿宋_GB2312" w:hint="eastAsia"/>
          <w:sz w:val="24"/>
        </w:rPr>
        <w:t>项，社科基金2-3</w:t>
      </w:r>
      <w:r>
        <w:rPr>
          <w:rFonts w:ascii="仿宋_GB2312" w:eastAsia="仿宋_GB2312" w:hint="eastAsia"/>
          <w:sz w:val="24"/>
        </w:rPr>
        <w:t>项；建设</w:t>
      </w:r>
      <w:r w:rsidRPr="0051253E">
        <w:rPr>
          <w:rFonts w:ascii="仿宋_GB2312" w:eastAsia="仿宋_GB2312" w:hint="eastAsia"/>
          <w:sz w:val="24"/>
        </w:rPr>
        <w:t>港口物流领域国内一流研究机构和智库</w:t>
      </w:r>
      <w:r>
        <w:rPr>
          <w:rFonts w:ascii="仿宋_GB2312" w:eastAsia="仿宋_GB2312" w:hint="eastAsia"/>
          <w:sz w:val="24"/>
        </w:rPr>
        <w:t>；承接国际咨询项目。</w:t>
      </w:r>
    </w:p>
    <w:p w:rsidR="003F2D91" w:rsidRPr="00C47CFD" w:rsidRDefault="003F2D91" w:rsidP="00225C09">
      <w:pPr>
        <w:spacing w:line="360" w:lineRule="auto"/>
        <w:ind w:firstLineChars="200" w:firstLine="480"/>
        <w:rPr>
          <w:rFonts w:ascii="仿宋_GB2312" w:eastAsia="仿宋_GB2312"/>
          <w:sz w:val="24"/>
        </w:rPr>
      </w:pPr>
    </w:p>
    <w:p w:rsidR="00CF0C70" w:rsidRPr="00CF0C70" w:rsidRDefault="003F2D91" w:rsidP="00707FE9">
      <w:pPr>
        <w:jc w:val="center"/>
        <w:rPr>
          <w:b/>
          <w:sz w:val="28"/>
        </w:rPr>
      </w:pPr>
      <w:r>
        <w:rPr>
          <w:rFonts w:hint="eastAsia"/>
          <w:b/>
          <w:sz w:val="28"/>
        </w:rPr>
        <w:t>四、问题与建议</w:t>
      </w:r>
    </w:p>
    <w:p w:rsidR="00EC2421" w:rsidRDefault="00D314A1" w:rsidP="003F2D91">
      <w:pPr>
        <w:spacing w:line="360" w:lineRule="auto"/>
        <w:ind w:firstLineChars="200" w:firstLine="480"/>
        <w:rPr>
          <w:rFonts w:ascii="仿宋_GB2312" w:eastAsia="仿宋_GB2312"/>
          <w:sz w:val="24"/>
        </w:rPr>
      </w:pPr>
      <w:r>
        <w:rPr>
          <w:rFonts w:ascii="仿宋_GB2312" w:eastAsia="仿宋_GB2312" w:hint="eastAsia"/>
          <w:sz w:val="24"/>
        </w:rPr>
        <w:t>团队</w:t>
      </w:r>
      <w:r>
        <w:rPr>
          <w:rFonts w:ascii="仿宋_GB2312" w:eastAsia="仿宋_GB2312"/>
          <w:sz w:val="24"/>
        </w:rPr>
        <w:t>发展</w:t>
      </w:r>
      <w:r w:rsidR="003F2D91" w:rsidRPr="003F2D91">
        <w:rPr>
          <w:rFonts w:ascii="仿宋_GB2312" w:eastAsia="仿宋_GB2312"/>
          <w:sz w:val="24"/>
        </w:rPr>
        <w:t>目前</w:t>
      </w:r>
      <w:r>
        <w:rPr>
          <w:rFonts w:ascii="仿宋_GB2312" w:eastAsia="仿宋_GB2312"/>
          <w:sz w:val="24"/>
        </w:rPr>
        <w:t>缺少必要的试验设备</w:t>
      </w:r>
      <w:r>
        <w:rPr>
          <w:rFonts w:ascii="仿宋_GB2312" w:eastAsia="仿宋_GB2312" w:hint="eastAsia"/>
          <w:sz w:val="24"/>
        </w:rPr>
        <w:t>、</w:t>
      </w:r>
      <w:r>
        <w:rPr>
          <w:rFonts w:ascii="仿宋_GB2312" w:eastAsia="仿宋_GB2312"/>
          <w:sz w:val="24"/>
        </w:rPr>
        <w:t>场所</w:t>
      </w:r>
      <w:r w:rsidR="003F2D91" w:rsidRPr="003F2D91">
        <w:rPr>
          <w:rFonts w:ascii="仿宋_GB2312" w:eastAsia="仿宋_GB2312" w:hint="eastAsia"/>
          <w:sz w:val="24"/>
        </w:rPr>
        <w:t>，需要学校支持建设最为迫切的物流仿真实验室和港航环境监测与分析实验室。</w:t>
      </w:r>
    </w:p>
    <w:p w:rsidR="003F2D91" w:rsidRPr="003F2D91" w:rsidRDefault="003F2D91" w:rsidP="003F2D91">
      <w:pPr>
        <w:spacing w:line="360" w:lineRule="auto"/>
        <w:ind w:firstLineChars="200" w:firstLine="480"/>
        <w:rPr>
          <w:rFonts w:ascii="仿宋_GB2312" w:eastAsia="仿宋_GB2312"/>
          <w:sz w:val="24"/>
        </w:rPr>
      </w:pPr>
      <w:r w:rsidRPr="003F2D91">
        <w:rPr>
          <w:rFonts w:ascii="仿宋_GB2312" w:eastAsia="仿宋_GB2312" w:hint="eastAsia"/>
          <w:sz w:val="24"/>
        </w:rPr>
        <w:t>建议：</w:t>
      </w:r>
      <w:bookmarkStart w:id="0" w:name="_GoBack"/>
      <w:bookmarkEnd w:id="0"/>
      <w:r w:rsidR="00D314A1">
        <w:rPr>
          <w:rFonts w:ascii="仿宋_GB2312" w:eastAsia="仿宋_GB2312" w:hint="eastAsia"/>
          <w:sz w:val="24"/>
        </w:rPr>
        <w:t>依托“双一流”建设契机，尽快科学建立团队发展的相关支撑体系，</w:t>
      </w:r>
      <w:r w:rsidR="00D314A1" w:rsidRPr="003F2D91">
        <w:rPr>
          <w:rFonts w:ascii="仿宋_GB2312" w:eastAsia="仿宋_GB2312" w:hint="eastAsia"/>
          <w:sz w:val="24"/>
        </w:rPr>
        <w:t>在试验设施无实质性投入时，相关考核、晋升做法参照我校文科学院</w:t>
      </w:r>
      <w:r w:rsidR="00D314A1">
        <w:rPr>
          <w:rFonts w:ascii="仿宋_GB2312" w:eastAsia="仿宋_GB2312" w:hint="eastAsia"/>
          <w:sz w:val="24"/>
        </w:rPr>
        <w:t>或土木交通学院对交通学科减半的</w:t>
      </w:r>
      <w:r w:rsidR="00D314A1" w:rsidRPr="003F2D91">
        <w:rPr>
          <w:rFonts w:ascii="仿宋_GB2312" w:eastAsia="仿宋_GB2312" w:hint="eastAsia"/>
          <w:sz w:val="24"/>
        </w:rPr>
        <w:t>标准</w:t>
      </w:r>
      <w:r w:rsidR="00D314A1">
        <w:rPr>
          <w:rFonts w:ascii="仿宋_GB2312" w:eastAsia="仿宋_GB2312" w:hint="eastAsia"/>
          <w:sz w:val="24"/>
        </w:rPr>
        <w:t>。</w:t>
      </w:r>
      <w:r w:rsidRPr="003F2D91">
        <w:rPr>
          <w:rFonts w:ascii="仿宋_GB2312" w:eastAsia="仿宋_GB2312"/>
          <w:sz w:val="24"/>
        </w:rPr>
        <w:t xml:space="preserve"> </w:t>
      </w:r>
    </w:p>
    <w:p w:rsidR="003F2D91" w:rsidRPr="003F2D91" w:rsidRDefault="003F2D91" w:rsidP="003F2D91">
      <w:pPr>
        <w:spacing w:line="360" w:lineRule="auto"/>
        <w:ind w:firstLineChars="200" w:firstLine="480"/>
        <w:rPr>
          <w:rFonts w:ascii="仿宋_GB2312" w:eastAsia="仿宋_GB2312"/>
          <w:sz w:val="24"/>
        </w:rPr>
      </w:pPr>
    </w:p>
    <w:sectPr w:rsidR="003F2D91" w:rsidRPr="003F2D91" w:rsidSect="002433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E6C" w:rsidRDefault="00573E6C" w:rsidP="002433E6">
      <w:r>
        <w:separator/>
      </w:r>
    </w:p>
  </w:endnote>
  <w:endnote w:type="continuationSeparator" w:id="0">
    <w:p w:rsidR="00573E6C" w:rsidRDefault="00573E6C" w:rsidP="00243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E6C" w:rsidRDefault="00573E6C" w:rsidP="002433E6">
      <w:r>
        <w:separator/>
      </w:r>
    </w:p>
  </w:footnote>
  <w:footnote w:type="continuationSeparator" w:id="0">
    <w:p w:rsidR="00573E6C" w:rsidRDefault="00573E6C" w:rsidP="002433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02E21"/>
    <w:multiLevelType w:val="hybridMultilevel"/>
    <w:tmpl w:val="6054DB60"/>
    <w:lvl w:ilvl="0" w:tplc="95C8A7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413376"/>
    <w:multiLevelType w:val="hybridMultilevel"/>
    <w:tmpl w:val="5F800826"/>
    <w:lvl w:ilvl="0" w:tplc="027A8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B56"/>
    <w:rsid w:val="00017124"/>
    <w:rsid w:val="0002178B"/>
    <w:rsid w:val="00051B56"/>
    <w:rsid w:val="0007319F"/>
    <w:rsid w:val="000C7000"/>
    <w:rsid w:val="00105831"/>
    <w:rsid w:val="001104C7"/>
    <w:rsid w:val="0012666C"/>
    <w:rsid w:val="001D51BC"/>
    <w:rsid w:val="00225C09"/>
    <w:rsid w:val="00241D4B"/>
    <w:rsid w:val="002433E6"/>
    <w:rsid w:val="002664ED"/>
    <w:rsid w:val="002A1DF2"/>
    <w:rsid w:val="003A5DD3"/>
    <w:rsid w:val="003D1D3A"/>
    <w:rsid w:val="003F2D91"/>
    <w:rsid w:val="003F2DE4"/>
    <w:rsid w:val="004148B7"/>
    <w:rsid w:val="0041544B"/>
    <w:rsid w:val="00447EBF"/>
    <w:rsid w:val="0051253E"/>
    <w:rsid w:val="00523B95"/>
    <w:rsid w:val="00573DF5"/>
    <w:rsid w:val="00573E6C"/>
    <w:rsid w:val="00602C2A"/>
    <w:rsid w:val="00615144"/>
    <w:rsid w:val="006170F6"/>
    <w:rsid w:val="00660C96"/>
    <w:rsid w:val="006741CD"/>
    <w:rsid w:val="00676D1E"/>
    <w:rsid w:val="006C4788"/>
    <w:rsid w:val="006D17FC"/>
    <w:rsid w:val="006F0CFD"/>
    <w:rsid w:val="006F3557"/>
    <w:rsid w:val="0070075E"/>
    <w:rsid w:val="0070593C"/>
    <w:rsid w:val="00707FE9"/>
    <w:rsid w:val="00756EBC"/>
    <w:rsid w:val="007D516A"/>
    <w:rsid w:val="00861D24"/>
    <w:rsid w:val="008A493A"/>
    <w:rsid w:val="008B1CDE"/>
    <w:rsid w:val="008B5962"/>
    <w:rsid w:val="009F52E2"/>
    <w:rsid w:val="00A74AF7"/>
    <w:rsid w:val="00AC0F67"/>
    <w:rsid w:val="00B0688D"/>
    <w:rsid w:val="00B1453D"/>
    <w:rsid w:val="00B41D19"/>
    <w:rsid w:val="00B861CF"/>
    <w:rsid w:val="00BA0A10"/>
    <w:rsid w:val="00C31FFA"/>
    <w:rsid w:val="00C47597"/>
    <w:rsid w:val="00C600C5"/>
    <w:rsid w:val="00C97DDA"/>
    <w:rsid w:val="00CE265C"/>
    <w:rsid w:val="00CF0C70"/>
    <w:rsid w:val="00CF7CD2"/>
    <w:rsid w:val="00D06EF7"/>
    <w:rsid w:val="00D13C51"/>
    <w:rsid w:val="00D1575C"/>
    <w:rsid w:val="00D2359D"/>
    <w:rsid w:val="00D314A1"/>
    <w:rsid w:val="00D36546"/>
    <w:rsid w:val="00DA60DB"/>
    <w:rsid w:val="00E86094"/>
    <w:rsid w:val="00E91360"/>
    <w:rsid w:val="00EA051D"/>
    <w:rsid w:val="00EB351A"/>
    <w:rsid w:val="00EC2421"/>
    <w:rsid w:val="00EC2890"/>
    <w:rsid w:val="00F70EB0"/>
    <w:rsid w:val="00F712B9"/>
    <w:rsid w:val="00FB269F"/>
    <w:rsid w:val="00FC6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3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33E6"/>
    <w:rPr>
      <w:sz w:val="18"/>
      <w:szCs w:val="18"/>
    </w:rPr>
  </w:style>
  <w:style w:type="paragraph" w:styleId="a4">
    <w:name w:val="footer"/>
    <w:basedOn w:val="a"/>
    <w:link w:val="Char0"/>
    <w:uiPriority w:val="99"/>
    <w:unhideWhenUsed/>
    <w:rsid w:val="002433E6"/>
    <w:pPr>
      <w:tabs>
        <w:tab w:val="center" w:pos="4153"/>
        <w:tab w:val="right" w:pos="8306"/>
      </w:tabs>
      <w:snapToGrid w:val="0"/>
      <w:jc w:val="left"/>
    </w:pPr>
    <w:rPr>
      <w:sz w:val="18"/>
      <w:szCs w:val="18"/>
    </w:rPr>
  </w:style>
  <w:style w:type="character" w:customStyle="1" w:styleId="Char0">
    <w:name w:val="页脚 Char"/>
    <w:basedOn w:val="a0"/>
    <w:link w:val="a4"/>
    <w:uiPriority w:val="99"/>
    <w:rsid w:val="002433E6"/>
    <w:rPr>
      <w:sz w:val="18"/>
      <w:szCs w:val="18"/>
    </w:rPr>
  </w:style>
  <w:style w:type="paragraph" w:styleId="HTML">
    <w:name w:val="HTML Preformatted"/>
    <w:basedOn w:val="a"/>
    <w:link w:val="HTMLChar"/>
    <w:rsid w:val="002433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eastAsia="宋体" w:hAnsi="Arial" w:cs="Arial"/>
      <w:kern w:val="0"/>
      <w:szCs w:val="21"/>
    </w:rPr>
  </w:style>
  <w:style w:type="character" w:customStyle="1" w:styleId="HTMLChar">
    <w:name w:val="HTML 预设格式 Char"/>
    <w:basedOn w:val="a0"/>
    <w:link w:val="HTML"/>
    <w:qFormat/>
    <w:rsid w:val="002433E6"/>
    <w:rPr>
      <w:rFonts w:ascii="Arial" w:eastAsia="宋体" w:hAnsi="Arial" w:cs="Arial"/>
      <w:kern w:val="0"/>
      <w:szCs w:val="21"/>
    </w:rPr>
  </w:style>
  <w:style w:type="paragraph" w:styleId="a5">
    <w:name w:val="List Paragraph"/>
    <w:basedOn w:val="a"/>
    <w:uiPriority w:val="34"/>
    <w:qFormat/>
    <w:rsid w:val="0051253E"/>
    <w:pPr>
      <w:ind w:firstLineChars="200" w:firstLine="420"/>
    </w:pPr>
  </w:style>
  <w:style w:type="paragraph" w:styleId="a6">
    <w:name w:val="Normal (Web)"/>
    <w:basedOn w:val="a"/>
    <w:uiPriority w:val="99"/>
    <w:semiHidden/>
    <w:unhideWhenUsed/>
    <w:rsid w:val="004154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0813959">
      <w:bodyDiv w:val="1"/>
      <w:marLeft w:val="0"/>
      <w:marRight w:val="0"/>
      <w:marTop w:val="0"/>
      <w:marBottom w:val="0"/>
      <w:divBdr>
        <w:top w:val="none" w:sz="0" w:space="0" w:color="auto"/>
        <w:left w:val="none" w:sz="0" w:space="0" w:color="auto"/>
        <w:bottom w:val="none" w:sz="0" w:space="0" w:color="auto"/>
        <w:right w:val="none" w:sz="0" w:space="0" w:color="auto"/>
      </w:divBdr>
    </w:div>
    <w:div w:id="520709188">
      <w:bodyDiv w:val="1"/>
      <w:marLeft w:val="0"/>
      <w:marRight w:val="0"/>
      <w:marTop w:val="0"/>
      <w:marBottom w:val="0"/>
      <w:divBdr>
        <w:top w:val="none" w:sz="0" w:space="0" w:color="auto"/>
        <w:left w:val="none" w:sz="0" w:space="0" w:color="auto"/>
        <w:bottom w:val="none" w:sz="0" w:space="0" w:color="auto"/>
        <w:right w:val="none" w:sz="0" w:space="0" w:color="auto"/>
      </w:divBdr>
      <w:divsChild>
        <w:div w:id="1373073049">
          <w:marLeft w:val="0"/>
          <w:marRight w:val="0"/>
          <w:marTop w:val="0"/>
          <w:marBottom w:val="0"/>
          <w:divBdr>
            <w:top w:val="none" w:sz="0" w:space="0" w:color="auto"/>
            <w:left w:val="none" w:sz="0" w:space="0" w:color="auto"/>
            <w:bottom w:val="none" w:sz="0" w:space="0" w:color="auto"/>
            <w:right w:val="none" w:sz="0" w:space="0" w:color="auto"/>
          </w:divBdr>
        </w:div>
      </w:divsChild>
    </w:div>
    <w:div w:id="556816174">
      <w:bodyDiv w:val="1"/>
      <w:marLeft w:val="0"/>
      <w:marRight w:val="0"/>
      <w:marTop w:val="0"/>
      <w:marBottom w:val="0"/>
      <w:divBdr>
        <w:top w:val="none" w:sz="0" w:space="0" w:color="auto"/>
        <w:left w:val="none" w:sz="0" w:space="0" w:color="auto"/>
        <w:bottom w:val="none" w:sz="0" w:space="0" w:color="auto"/>
        <w:right w:val="none" w:sz="0" w:space="0" w:color="auto"/>
      </w:divBdr>
      <w:divsChild>
        <w:div w:id="1379862262">
          <w:marLeft w:val="0"/>
          <w:marRight w:val="0"/>
          <w:marTop w:val="0"/>
          <w:marBottom w:val="0"/>
          <w:divBdr>
            <w:top w:val="none" w:sz="0" w:space="0" w:color="auto"/>
            <w:left w:val="none" w:sz="0" w:space="0" w:color="auto"/>
            <w:bottom w:val="none" w:sz="0" w:space="0" w:color="auto"/>
            <w:right w:val="none" w:sz="0" w:space="0" w:color="auto"/>
          </w:divBdr>
          <w:divsChild>
            <w:div w:id="826480163">
              <w:marLeft w:val="0"/>
              <w:marRight w:val="0"/>
              <w:marTop w:val="0"/>
              <w:marBottom w:val="0"/>
              <w:divBdr>
                <w:top w:val="none" w:sz="0" w:space="0" w:color="auto"/>
                <w:left w:val="none" w:sz="0" w:space="0" w:color="auto"/>
                <w:bottom w:val="none" w:sz="0" w:space="0" w:color="auto"/>
                <w:right w:val="none" w:sz="0" w:space="0" w:color="auto"/>
              </w:divBdr>
              <w:divsChild>
                <w:div w:id="113788607">
                  <w:marLeft w:val="0"/>
                  <w:marRight w:val="0"/>
                  <w:marTop w:val="0"/>
                  <w:marBottom w:val="0"/>
                  <w:divBdr>
                    <w:top w:val="none" w:sz="0" w:space="0" w:color="auto"/>
                    <w:left w:val="none" w:sz="0" w:space="0" w:color="auto"/>
                    <w:bottom w:val="none" w:sz="0" w:space="0" w:color="auto"/>
                    <w:right w:val="none" w:sz="0" w:space="0" w:color="auto"/>
                  </w:divBdr>
                  <w:divsChild>
                    <w:div w:id="99105890">
                      <w:marLeft w:val="0"/>
                      <w:marRight w:val="0"/>
                      <w:marTop w:val="0"/>
                      <w:marBottom w:val="0"/>
                      <w:divBdr>
                        <w:top w:val="none" w:sz="0" w:space="0" w:color="auto"/>
                        <w:left w:val="none" w:sz="0" w:space="0" w:color="auto"/>
                        <w:bottom w:val="none" w:sz="0" w:space="0" w:color="auto"/>
                        <w:right w:val="none" w:sz="0" w:space="0" w:color="auto"/>
                      </w:divBdr>
                      <w:divsChild>
                        <w:div w:id="1173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55848">
      <w:bodyDiv w:val="1"/>
      <w:marLeft w:val="0"/>
      <w:marRight w:val="0"/>
      <w:marTop w:val="0"/>
      <w:marBottom w:val="0"/>
      <w:divBdr>
        <w:top w:val="none" w:sz="0" w:space="0" w:color="auto"/>
        <w:left w:val="none" w:sz="0" w:space="0" w:color="auto"/>
        <w:bottom w:val="none" w:sz="0" w:space="0" w:color="auto"/>
        <w:right w:val="none" w:sz="0" w:space="0" w:color="auto"/>
      </w:divBdr>
    </w:div>
    <w:div w:id="1389376154">
      <w:bodyDiv w:val="1"/>
      <w:marLeft w:val="0"/>
      <w:marRight w:val="0"/>
      <w:marTop w:val="0"/>
      <w:marBottom w:val="0"/>
      <w:divBdr>
        <w:top w:val="none" w:sz="0" w:space="0" w:color="auto"/>
        <w:left w:val="none" w:sz="0" w:space="0" w:color="auto"/>
        <w:bottom w:val="none" w:sz="0" w:space="0" w:color="auto"/>
        <w:right w:val="none" w:sz="0" w:space="0" w:color="auto"/>
      </w:divBdr>
    </w:div>
    <w:div w:id="1929073750">
      <w:bodyDiv w:val="1"/>
      <w:marLeft w:val="0"/>
      <w:marRight w:val="0"/>
      <w:marTop w:val="0"/>
      <w:marBottom w:val="0"/>
      <w:divBdr>
        <w:top w:val="none" w:sz="0" w:space="0" w:color="auto"/>
        <w:left w:val="none" w:sz="0" w:space="0" w:color="auto"/>
        <w:bottom w:val="none" w:sz="0" w:space="0" w:color="auto"/>
        <w:right w:val="none" w:sz="0" w:space="0" w:color="auto"/>
      </w:divBdr>
    </w:div>
    <w:div w:id="1990087551">
      <w:bodyDiv w:val="1"/>
      <w:marLeft w:val="0"/>
      <w:marRight w:val="0"/>
      <w:marTop w:val="0"/>
      <w:marBottom w:val="0"/>
      <w:divBdr>
        <w:top w:val="none" w:sz="0" w:space="0" w:color="auto"/>
        <w:left w:val="none" w:sz="0" w:space="0" w:color="auto"/>
        <w:bottom w:val="none" w:sz="0" w:space="0" w:color="auto"/>
        <w:right w:val="none" w:sz="0" w:space="0" w:color="auto"/>
      </w:divBdr>
    </w:div>
    <w:div w:id="19902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495</Words>
  <Characters>2828</Characters>
  <Application>Microsoft Office Word</Application>
  <DocSecurity>0</DocSecurity>
  <Lines>23</Lines>
  <Paragraphs>6</Paragraphs>
  <ScaleCrop>false</ScaleCrop>
  <Company>hohai</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蒋柳鹏</dc:creator>
  <cp:lastModifiedBy>oabuldetails</cp:lastModifiedBy>
  <cp:revision>2</cp:revision>
  <dcterms:created xsi:type="dcterms:W3CDTF">2019-01-16T05:54:00Z</dcterms:created>
  <dcterms:modified xsi:type="dcterms:W3CDTF">2019-01-16T05:54:00Z</dcterms:modified>
</cp:coreProperties>
</file>